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E0" w:rsidRPr="00BD1D2F" w:rsidRDefault="00751CE0" w:rsidP="00751CE0">
      <w:pPr>
        <w:tabs>
          <w:tab w:val="left" w:pos="-2410"/>
          <w:tab w:val="left" w:pos="-1985"/>
          <w:tab w:val="left" w:pos="-1843"/>
        </w:tabs>
        <w:jc w:val="center"/>
        <w:rPr>
          <w:b/>
          <w:color w:val="000000"/>
          <w:sz w:val="32"/>
          <w:szCs w:val="32"/>
          <w:u w:val="single"/>
          <w:lang w:val="uk-UA"/>
        </w:rPr>
      </w:pPr>
      <w:r w:rsidRPr="001250D9">
        <w:rPr>
          <w:color w:val="000000"/>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88423265" r:id="rId7"/>
        </w:object>
      </w:r>
    </w:p>
    <w:p w:rsidR="00751CE0" w:rsidRDefault="00751CE0" w:rsidP="00751CE0">
      <w:pPr>
        <w:tabs>
          <w:tab w:val="left" w:pos="-2410"/>
          <w:tab w:val="left" w:pos="-1985"/>
          <w:tab w:val="left" w:pos="-1843"/>
        </w:tabs>
        <w:jc w:val="center"/>
        <w:rPr>
          <w:rFonts w:ascii="Petersburg" w:hAnsi="Petersburg" w:cs="Petersburg"/>
          <w:color w:val="000000"/>
          <w:sz w:val="28"/>
          <w:szCs w:val="28"/>
          <w:lang w:val="uk-UA"/>
        </w:rPr>
      </w:pPr>
    </w:p>
    <w:p w:rsidR="00751CE0" w:rsidRDefault="00751CE0" w:rsidP="00751CE0">
      <w:pPr>
        <w:pStyle w:val="a4"/>
        <w:tabs>
          <w:tab w:val="left" w:pos="5954"/>
        </w:tabs>
        <w:rPr>
          <w:color w:val="000000"/>
        </w:rPr>
      </w:pPr>
      <w:r>
        <w:rPr>
          <w:color w:val="000000"/>
        </w:rPr>
        <w:t>УКРАЇНА</w:t>
      </w:r>
    </w:p>
    <w:p w:rsidR="00751CE0" w:rsidRDefault="00751CE0" w:rsidP="00751CE0">
      <w:pPr>
        <w:tabs>
          <w:tab w:val="left" w:pos="5954"/>
        </w:tabs>
        <w:jc w:val="center"/>
        <w:rPr>
          <w:b/>
          <w:bCs/>
          <w:color w:val="000000"/>
          <w:sz w:val="28"/>
          <w:szCs w:val="28"/>
          <w:lang w:val="uk-UA"/>
        </w:rPr>
      </w:pPr>
      <w:r>
        <w:rPr>
          <w:b/>
          <w:bCs/>
          <w:color w:val="000000"/>
          <w:sz w:val="28"/>
          <w:szCs w:val="28"/>
          <w:lang w:val="uk-UA"/>
        </w:rPr>
        <w:t>ЧЕЧЕЛЬНИЦЬКА  РАЙОННА  ДЕРЖАВНА  АДМІНІСТРАЦІЯ</w:t>
      </w:r>
    </w:p>
    <w:p w:rsidR="00751CE0" w:rsidRPr="00416DB4" w:rsidRDefault="00E5492C" w:rsidP="00751CE0">
      <w:pPr>
        <w:pStyle w:val="1"/>
        <w:tabs>
          <w:tab w:val="left" w:pos="5954"/>
        </w:tabs>
        <w:jc w:val="center"/>
        <w:rPr>
          <w:color w:val="000000"/>
          <w:lang w:val="uk-UA"/>
        </w:rPr>
      </w:pPr>
      <w:r w:rsidRPr="00E5492C">
        <w:rPr>
          <w:noProof/>
        </w:rPr>
        <w:pict>
          <v:line id="Прямая соединительная линия 1" o:spid="_x0000_s1029" style="position:absolute;left:0;text-align:left;z-index:251660288;visibility:visible" from="1.15pt,5pt" to="47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vqWAIAAGoEAAAOAAAAZHJzL2Uyb0RvYy54bWysVNFu0zAUfUfiH6y8d0m2rHT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" o:allowincell="f" strokeweight="3pt">
            <v:stroke linestyle="thickThin"/>
            <w10:wrap type="topAndBottom"/>
          </v:line>
        </w:pict>
      </w:r>
    </w:p>
    <w:p w:rsidR="00751CE0" w:rsidRPr="00416DB4" w:rsidRDefault="00751CE0" w:rsidP="00751CE0">
      <w:pPr>
        <w:pStyle w:val="1"/>
        <w:tabs>
          <w:tab w:val="left" w:pos="5954"/>
        </w:tabs>
        <w:jc w:val="center"/>
        <w:rPr>
          <w:b/>
          <w:bCs/>
          <w:color w:val="000000"/>
          <w:lang w:val="uk-UA"/>
        </w:rPr>
      </w:pPr>
      <w:r w:rsidRPr="00416DB4">
        <w:rPr>
          <w:b/>
          <w:bCs/>
          <w:color w:val="000000"/>
          <w:lang w:val="uk-UA"/>
        </w:rPr>
        <w:t>РОЗПОРЯДЖЕННЯ</w:t>
      </w:r>
    </w:p>
    <w:p w:rsidR="00751CE0" w:rsidRPr="00416DB4" w:rsidRDefault="00751CE0" w:rsidP="00751CE0">
      <w:pPr>
        <w:tabs>
          <w:tab w:val="left" w:pos="5954"/>
        </w:tabs>
        <w:rPr>
          <w:b/>
          <w:bCs/>
          <w:color w:val="000000"/>
          <w:sz w:val="28"/>
          <w:szCs w:val="28"/>
          <w:lang w:val="uk-UA"/>
        </w:rPr>
      </w:pPr>
    </w:p>
    <w:p w:rsidR="00751CE0" w:rsidRDefault="00751CE0" w:rsidP="00751CE0">
      <w:pPr>
        <w:tabs>
          <w:tab w:val="left" w:pos="5954"/>
        </w:tabs>
        <w:rPr>
          <w:sz w:val="28"/>
          <w:szCs w:val="28"/>
          <w:lang w:val="uk-UA"/>
        </w:rPr>
      </w:pPr>
      <w:r>
        <w:rPr>
          <w:sz w:val="28"/>
          <w:szCs w:val="28"/>
          <w:lang w:val="uk-UA"/>
        </w:rPr>
        <w:t xml:space="preserve"> “ 18  </w:t>
      </w:r>
      <w:r w:rsidRPr="00EE436F">
        <w:rPr>
          <w:sz w:val="28"/>
          <w:szCs w:val="28"/>
          <w:lang w:val="uk-UA"/>
        </w:rPr>
        <w:t>”</w:t>
      </w:r>
      <w:r>
        <w:rPr>
          <w:sz w:val="28"/>
          <w:szCs w:val="28"/>
          <w:lang w:val="uk-UA"/>
        </w:rPr>
        <w:t xml:space="preserve">   травня     </w:t>
      </w:r>
      <w:r w:rsidRPr="00B624B7">
        <w:rPr>
          <w:sz w:val="28"/>
          <w:szCs w:val="28"/>
          <w:lang w:val="uk-UA"/>
        </w:rPr>
        <w:t>201</w:t>
      </w:r>
      <w:r>
        <w:rPr>
          <w:sz w:val="28"/>
          <w:szCs w:val="28"/>
          <w:lang w:val="uk-UA"/>
        </w:rPr>
        <w:t>8р                                                                            №177</w:t>
      </w:r>
    </w:p>
    <w:p w:rsidR="00751CE0" w:rsidRDefault="00751CE0" w:rsidP="00751CE0">
      <w:pPr>
        <w:tabs>
          <w:tab w:val="left" w:pos="5954"/>
        </w:tabs>
        <w:rPr>
          <w:rFonts w:asciiTheme="minorHAnsi" w:hAnsiTheme="minorHAnsi" w:cs="Petersburg"/>
          <w:sz w:val="28"/>
          <w:szCs w:val="28"/>
          <w:lang w:val="uk-UA"/>
        </w:rPr>
      </w:pPr>
    </w:p>
    <w:p w:rsidR="00751CE0" w:rsidRDefault="00751CE0" w:rsidP="00751CE0">
      <w:pPr>
        <w:rPr>
          <w:b/>
          <w:sz w:val="28"/>
          <w:szCs w:val="28"/>
          <w:lang w:val="uk-UA"/>
        </w:rPr>
      </w:pPr>
      <w:r>
        <w:rPr>
          <w:rFonts w:asciiTheme="minorHAnsi" w:hAnsiTheme="minorHAnsi" w:cs="Petersburg"/>
          <w:sz w:val="28"/>
          <w:szCs w:val="28"/>
          <w:lang w:val="uk-UA"/>
        </w:rPr>
        <w:t xml:space="preserve">      </w:t>
      </w:r>
      <w:r>
        <w:rPr>
          <w:b/>
          <w:sz w:val="28"/>
          <w:szCs w:val="28"/>
          <w:lang w:val="uk-UA"/>
        </w:rPr>
        <w:t xml:space="preserve">       </w:t>
      </w:r>
      <w:r w:rsidRPr="009B077E">
        <w:rPr>
          <w:b/>
          <w:sz w:val="28"/>
          <w:szCs w:val="28"/>
          <w:lang w:val="uk-UA"/>
        </w:rPr>
        <w:t xml:space="preserve">Про </w:t>
      </w:r>
      <w:r>
        <w:rPr>
          <w:b/>
          <w:sz w:val="28"/>
          <w:szCs w:val="28"/>
          <w:lang w:val="uk-UA"/>
        </w:rPr>
        <w:t xml:space="preserve"> </w:t>
      </w:r>
      <w:r w:rsidRPr="009B077E">
        <w:rPr>
          <w:b/>
          <w:sz w:val="28"/>
          <w:szCs w:val="28"/>
          <w:lang w:val="uk-UA"/>
        </w:rPr>
        <w:t>облікову політику</w:t>
      </w:r>
      <w:r>
        <w:rPr>
          <w:b/>
          <w:sz w:val="28"/>
          <w:szCs w:val="28"/>
          <w:lang w:val="uk-UA"/>
        </w:rPr>
        <w:t xml:space="preserve">  та організацію  бухгалтерського обліку в</w:t>
      </w:r>
    </w:p>
    <w:p w:rsidR="00751CE0" w:rsidRDefault="00751CE0" w:rsidP="00751CE0">
      <w:pPr>
        <w:jc w:val="center"/>
        <w:rPr>
          <w:b/>
          <w:sz w:val="28"/>
          <w:szCs w:val="28"/>
          <w:lang w:val="uk-UA"/>
        </w:rPr>
      </w:pPr>
      <w:proofErr w:type="spellStart"/>
      <w:r>
        <w:rPr>
          <w:b/>
          <w:sz w:val="28"/>
          <w:szCs w:val="28"/>
          <w:lang w:val="uk-UA"/>
        </w:rPr>
        <w:t>Чечельниць</w:t>
      </w:r>
      <w:r w:rsidRPr="006D5444">
        <w:rPr>
          <w:b/>
          <w:sz w:val="28"/>
          <w:szCs w:val="28"/>
          <w:lang w:val="uk-UA"/>
        </w:rPr>
        <w:t>к</w:t>
      </w:r>
      <w:r>
        <w:rPr>
          <w:b/>
          <w:sz w:val="28"/>
          <w:szCs w:val="28"/>
          <w:lang w:val="uk-UA"/>
        </w:rPr>
        <w:t>ій</w:t>
      </w:r>
      <w:proofErr w:type="spellEnd"/>
      <w:r>
        <w:rPr>
          <w:b/>
          <w:sz w:val="28"/>
          <w:szCs w:val="28"/>
          <w:lang w:val="uk-UA"/>
        </w:rPr>
        <w:t xml:space="preserve">  </w:t>
      </w:r>
      <w:r w:rsidRPr="006D5444">
        <w:rPr>
          <w:b/>
          <w:sz w:val="28"/>
          <w:szCs w:val="28"/>
          <w:lang w:val="uk-UA"/>
        </w:rPr>
        <w:t>районн</w:t>
      </w:r>
      <w:r>
        <w:rPr>
          <w:b/>
          <w:sz w:val="28"/>
          <w:szCs w:val="28"/>
          <w:lang w:val="uk-UA"/>
        </w:rPr>
        <w:t xml:space="preserve">ій  </w:t>
      </w:r>
      <w:r w:rsidRPr="006D5444">
        <w:rPr>
          <w:b/>
          <w:sz w:val="28"/>
          <w:szCs w:val="28"/>
          <w:lang w:val="uk-UA"/>
        </w:rPr>
        <w:t>державн</w:t>
      </w:r>
      <w:r>
        <w:rPr>
          <w:b/>
          <w:sz w:val="28"/>
          <w:szCs w:val="28"/>
          <w:lang w:val="uk-UA"/>
        </w:rPr>
        <w:t>ій</w:t>
      </w:r>
      <w:r w:rsidRPr="006D5444">
        <w:rPr>
          <w:b/>
          <w:sz w:val="28"/>
          <w:szCs w:val="28"/>
          <w:lang w:val="uk-UA"/>
        </w:rPr>
        <w:t xml:space="preserve"> адміністрації</w:t>
      </w:r>
      <w:r>
        <w:rPr>
          <w:b/>
          <w:sz w:val="28"/>
          <w:szCs w:val="28"/>
          <w:lang w:val="uk-UA"/>
        </w:rPr>
        <w:t xml:space="preserve">  </w:t>
      </w:r>
    </w:p>
    <w:p w:rsidR="00751CE0" w:rsidRDefault="00751CE0" w:rsidP="00751CE0">
      <w:pPr>
        <w:jc w:val="center"/>
        <w:rPr>
          <w:b/>
          <w:sz w:val="28"/>
          <w:szCs w:val="28"/>
          <w:lang w:val="uk-UA"/>
        </w:rPr>
      </w:pPr>
    </w:p>
    <w:p w:rsidR="00751CE0" w:rsidRDefault="00751CE0" w:rsidP="00751CE0">
      <w:pPr>
        <w:jc w:val="center"/>
        <w:rPr>
          <w:b/>
          <w:sz w:val="28"/>
          <w:szCs w:val="28"/>
          <w:lang w:val="uk-UA"/>
        </w:rPr>
      </w:pPr>
    </w:p>
    <w:p w:rsidR="00751CE0" w:rsidRPr="001B0DDE" w:rsidRDefault="00751CE0" w:rsidP="00751CE0">
      <w:pPr>
        <w:jc w:val="both"/>
        <w:rPr>
          <w:sz w:val="28"/>
          <w:szCs w:val="28"/>
          <w:lang w:val="uk-UA"/>
        </w:rPr>
      </w:pPr>
      <w:r>
        <w:rPr>
          <w:sz w:val="28"/>
          <w:szCs w:val="28"/>
          <w:lang w:val="uk-UA"/>
        </w:rPr>
        <w:t xml:space="preserve">         </w:t>
      </w:r>
      <w:r w:rsidRPr="00866BA8">
        <w:rPr>
          <w:sz w:val="28"/>
          <w:szCs w:val="28"/>
          <w:lang w:val="uk-UA"/>
        </w:rPr>
        <w:t>Відповідно до Закону України «Про бухгалтерський облік та фінансову звітність в Україні» від 16.07.99 р. № 99б-ХІ</w:t>
      </w:r>
      <w:r>
        <w:rPr>
          <w:sz w:val="28"/>
          <w:szCs w:val="28"/>
          <w:lang w:val="en-US"/>
        </w:rPr>
        <w:t>V</w:t>
      </w:r>
      <w:r w:rsidRPr="00866BA8">
        <w:rPr>
          <w:sz w:val="28"/>
          <w:szCs w:val="28"/>
          <w:lang w:val="uk-UA"/>
        </w:rPr>
        <w:t>, Типового положення про бухгалтерську службу</w:t>
      </w:r>
      <w:r w:rsidRPr="005D5BB9">
        <w:rPr>
          <w:sz w:val="28"/>
          <w:szCs w:val="28"/>
          <w:lang w:val="uk-UA"/>
        </w:rPr>
        <w:t xml:space="preserve"> </w:t>
      </w:r>
      <w:r w:rsidRPr="00866BA8">
        <w:rPr>
          <w:sz w:val="28"/>
          <w:szCs w:val="28"/>
          <w:lang w:val="uk-UA"/>
        </w:rPr>
        <w:t xml:space="preserve"> бюджетної </w:t>
      </w:r>
      <w:r w:rsidRPr="005D5BB9">
        <w:rPr>
          <w:sz w:val="28"/>
          <w:szCs w:val="28"/>
          <w:lang w:val="uk-UA"/>
        </w:rPr>
        <w:t xml:space="preserve"> </w:t>
      </w:r>
      <w:r w:rsidRPr="00866BA8">
        <w:rPr>
          <w:sz w:val="28"/>
          <w:szCs w:val="28"/>
          <w:lang w:val="uk-UA"/>
        </w:rPr>
        <w:t xml:space="preserve">установи, затвердженого постановою КМУ від 26.01.2011 р. № 59, Національних положень (стандартів) бухгалтерського обліку в державному секторі (далі — НП(С)БО), </w:t>
      </w:r>
      <w:r>
        <w:rPr>
          <w:sz w:val="28"/>
          <w:szCs w:val="28"/>
          <w:lang w:val="uk-UA"/>
        </w:rPr>
        <w:t xml:space="preserve"> </w:t>
      </w:r>
      <w:r w:rsidRPr="00866BA8">
        <w:rPr>
          <w:sz w:val="28"/>
          <w:szCs w:val="28"/>
          <w:lang w:val="uk-UA"/>
        </w:rPr>
        <w:t>Плану рахунків бухгалтерського обліку в державному секторі, затвердженого на</w:t>
      </w:r>
      <w:r w:rsidRPr="00866BA8">
        <w:rPr>
          <w:sz w:val="28"/>
          <w:szCs w:val="28"/>
          <w:lang w:val="uk-UA"/>
        </w:rPr>
        <w:softHyphen/>
        <w:t xml:space="preserve">казом </w:t>
      </w:r>
      <w:r>
        <w:rPr>
          <w:sz w:val="28"/>
          <w:szCs w:val="28"/>
          <w:lang w:val="uk-UA"/>
        </w:rPr>
        <w:t xml:space="preserve"> М</w:t>
      </w:r>
      <w:r w:rsidRPr="00866BA8">
        <w:rPr>
          <w:sz w:val="28"/>
          <w:szCs w:val="28"/>
          <w:lang w:val="uk-UA"/>
        </w:rPr>
        <w:t>інфіну від 31.12.2013 р</w:t>
      </w:r>
      <w:r>
        <w:rPr>
          <w:sz w:val="28"/>
          <w:szCs w:val="28"/>
          <w:lang w:val="uk-UA"/>
        </w:rPr>
        <w:t xml:space="preserve">оку </w:t>
      </w:r>
      <w:r w:rsidRPr="00866BA8">
        <w:rPr>
          <w:sz w:val="28"/>
          <w:szCs w:val="28"/>
          <w:lang w:val="uk-UA"/>
        </w:rPr>
        <w:t xml:space="preserve"> № 1203, </w:t>
      </w:r>
      <w:r>
        <w:rPr>
          <w:sz w:val="28"/>
          <w:szCs w:val="28"/>
          <w:lang w:val="uk-UA"/>
        </w:rPr>
        <w:t xml:space="preserve">з </w:t>
      </w:r>
      <w:r w:rsidRPr="006D5444">
        <w:rPr>
          <w:sz w:val="28"/>
          <w:szCs w:val="28"/>
          <w:lang w:val="uk-UA"/>
        </w:rPr>
        <w:t>метою дотримання в районній державній адміністрації єдиної методики відображення господарських операцій, забезпечення своєчасного надання</w:t>
      </w:r>
      <w:r>
        <w:rPr>
          <w:sz w:val="28"/>
          <w:szCs w:val="28"/>
          <w:lang w:val="uk-UA"/>
        </w:rPr>
        <w:t xml:space="preserve"> </w:t>
      </w:r>
      <w:r w:rsidRPr="006D5444">
        <w:rPr>
          <w:sz w:val="28"/>
          <w:szCs w:val="28"/>
          <w:lang w:val="uk-UA"/>
        </w:rPr>
        <w:t xml:space="preserve"> достовірної </w:t>
      </w:r>
      <w:r>
        <w:rPr>
          <w:sz w:val="28"/>
          <w:szCs w:val="28"/>
          <w:lang w:val="uk-UA"/>
        </w:rPr>
        <w:t xml:space="preserve"> </w:t>
      </w:r>
      <w:r w:rsidRPr="006D5444">
        <w:rPr>
          <w:sz w:val="28"/>
          <w:szCs w:val="28"/>
          <w:lang w:val="uk-UA"/>
        </w:rPr>
        <w:t>інформації користувачам ф</w:t>
      </w:r>
      <w:r>
        <w:rPr>
          <w:sz w:val="28"/>
          <w:szCs w:val="28"/>
          <w:lang w:val="uk-UA"/>
        </w:rPr>
        <w:t xml:space="preserve">інансової звітності, </w:t>
      </w:r>
      <w:r w:rsidRPr="006D5444">
        <w:rPr>
          <w:sz w:val="28"/>
          <w:szCs w:val="28"/>
          <w:lang w:val="uk-UA"/>
        </w:rPr>
        <w:t xml:space="preserve"> формування облікової політики установи</w:t>
      </w:r>
      <w:r>
        <w:rPr>
          <w:sz w:val="28"/>
          <w:szCs w:val="28"/>
          <w:lang w:val="uk-UA"/>
        </w:rPr>
        <w:t xml:space="preserve">  та  </w:t>
      </w:r>
      <w:r w:rsidRPr="001B0DDE">
        <w:rPr>
          <w:sz w:val="28"/>
          <w:szCs w:val="28"/>
          <w:lang w:val="uk-UA"/>
        </w:rPr>
        <w:t>листа облдержадміністрації від  17.05.2018року  № 01.01-72/2835 «Про погодження проекту розпорядження»:</w:t>
      </w:r>
    </w:p>
    <w:p w:rsidR="00751CE0" w:rsidRPr="006D5444" w:rsidRDefault="00751CE0" w:rsidP="00751CE0">
      <w:pPr>
        <w:ind w:firstLine="709"/>
        <w:jc w:val="both"/>
        <w:rPr>
          <w:sz w:val="28"/>
          <w:szCs w:val="28"/>
          <w:lang w:val="uk-UA"/>
        </w:rPr>
      </w:pPr>
    </w:p>
    <w:p w:rsidR="00751CE0" w:rsidRPr="00901AEC" w:rsidRDefault="00751CE0" w:rsidP="00751CE0">
      <w:pPr>
        <w:pStyle w:val="a3"/>
        <w:numPr>
          <w:ilvl w:val="0"/>
          <w:numId w:val="1"/>
        </w:numPr>
        <w:jc w:val="both"/>
        <w:rPr>
          <w:sz w:val="28"/>
          <w:szCs w:val="28"/>
          <w:lang w:val="uk-UA"/>
        </w:rPr>
      </w:pPr>
      <w:r w:rsidRPr="00901AEC">
        <w:rPr>
          <w:sz w:val="28"/>
          <w:szCs w:val="28"/>
          <w:lang w:val="uk-UA"/>
        </w:rPr>
        <w:t xml:space="preserve">Затвердити </w:t>
      </w:r>
      <w:r>
        <w:rPr>
          <w:sz w:val="28"/>
          <w:szCs w:val="28"/>
          <w:lang w:val="uk-UA"/>
        </w:rPr>
        <w:t xml:space="preserve"> П</w:t>
      </w:r>
      <w:r w:rsidRPr="00901AEC">
        <w:rPr>
          <w:sz w:val="28"/>
          <w:szCs w:val="28"/>
          <w:lang w:val="uk-UA"/>
        </w:rPr>
        <w:t xml:space="preserve">орядок </w:t>
      </w:r>
      <w:r>
        <w:rPr>
          <w:sz w:val="28"/>
          <w:szCs w:val="28"/>
          <w:lang w:val="uk-UA"/>
        </w:rPr>
        <w:t xml:space="preserve"> </w:t>
      </w:r>
      <w:r w:rsidRPr="00901AEC">
        <w:rPr>
          <w:sz w:val="28"/>
          <w:szCs w:val="28"/>
          <w:lang w:val="uk-UA"/>
        </w:rPr>
        <w:t xml:space="preserve">організації </w:t>
      </w:r>
      <w:r>
        <w:rPr>
          <w:sz w:val="28"/>
          <w:szCs w:val="28"/>
          <w:lang w:val="uk-UA"/>
        </w:rPr>
        <w:t xml:space="preserve"> </w:t>
      </w:r>
      <w:r w:rsidRPr="00901AEC">
        <w:rPr>
          <w:sz w:val="28"/>
          <w:szCs w:val="28"/>
          <w:lang w:val="uk-UA"/>
        </w:rPr>
        <w:t>бухгалтерського обліку та здійснення облікової політики та додатки 1,2,3,4.</w:t>
      </w:r>
    </w:p>
    <w:p w:rsidR="00751CE0" w:rsidRPr="009E4CE1" w:rsidRDefault="00751CE0" w:rsidP="00751CE0">
      <w:pPr>
        <w:pStyle w:val="a3"/>
        <w:numPr>
          <w:ilvl w:val="0"/>
          <w:numId w:val="1"/>
        </w:numPr>
        <w:jc w:val="both"/>
        <w:rPr>
          <w:sz w:val="28"/>
          <w:szCs w:val="28"/>
          <w:lang w:val="uk-UA"/>
        </w:rPr>
      </w:pPr>
      <w:r w:rsidRPr="009E4CE1">
        <w:rPr>
          <w:sz w:val="28"/>
          <w:szCs w:val="28"/>
          <w:lang w:val="uk-UA"/>
        </w:rPr>
        <w:t>Структурним підрозділам райдержадміністрації підготувати проекти розпорядчих документів про облікову політику та подати їх на погодження голові районної державної адміністрації  протягом місяця.</w:t>
      </w:r>
    </w:p>
    <w:p w:rsidR="00751CE0" w:rsidRDefault="00751CE0" w:rsidP="00751CE0">
      <w:pPr>
        <w:pStyle w:val="a3"/>
        <w:numPr>
          <w:ilvl w:val="0"/>
          <w:numId w:val="1"/>
        </w:numPr>
        <w:jc w:val="both"/>
        <w:rPr>
          <w:sz w:val="28"/>
          <w:szCs w:val="28"/>
          <w:lang w:val="uk-UA"/>
        </w:rPr>
      </w:pPr>
      <w:r w:rsidRPr="009E4CE1">
        <w:rPr>
          <w:sz w:val="28"/>
          <w:szCs w:val="28"/>
          <w:lang w:val="uk-UA"/>
        </w:rPr>
        <w:t>Бухгалтерській службі установи прийняти це</w:t>
      </w:r>
      <w:r>
        <w:rPr>
          <w:sz w:val="28"/>
          <w:szCs w:val="28"/>
          <w:lang w:val="uk-UA"/>
        </w:rPr>
        <w:t xml:space="preserve"> розпорядження</w:t>
      </w:r>
      <w:r w:rsidRPr="009E4CE1">
        <w:rPr>
          <w:sz w:val="28"/>
          <w:szCs w:val="28"/>
          <w:lang w:val="uk-UA"/>
        </w:rPr>
        <w:t xml:space="preserve"> до виконання та забезпечити приведення документів, які регламентують питання бухгалтерського обліку, у відповідність до вимог цього </w:t>
      </w:r>
      <w:r>
        <w:rPr>
          <w:sz w:val="28"/>
          <w:szCs w:val="28"/>
          <w:lang w:val="uk-UA"/>
        </w:rPr>
        <w:t>Порядку.</w:t>
      </w:r>
    </w:p>
    <w:p w:rsidR="00751CE0" w:rsidRPr="00A12121" w:rsidRDefault="00751CE0" w:rsidP="00751CE0">
      <w:pPr>
        <w:pStyle w:val="a3"/>
        <w:numPr>
          <w:ilvl w:val="0"/>
          <w:numId w:val="1"/>
        </w:numPr>
        <w:jc w:val="both"/>
        <w:rPr>
          <w:sz w:val="28"/>
          <w:szCs w:val="28"/>
          <w:lang w:val="uk-UA"/>
        </w:rPr>
      </w:pPr>
      <w:r w:rsidRPr="00A12121">
        <w:rPr>
          <w:sz w:val="28"/>
          <w:szCs w:val="28"/>
          <w:lang w:val="uk-UA"/>
        </w:rPr>
        <w:t xml:space="preserve"> Контроль за виконанням даного розпорядження покласти на керівника апарату райдержадміністрації  О.Тимофієву.</w:t>
      </w:r>
    </w:p>
    <w:p w:rsidR="00751CE0" w:rsidRDefault="00751CE0" w:rsidP="00751CE0">
      <w:pPr>
        <w:jc w:val="both"/>
        <w:rPr>
          <w:b/>
          <w:sz w:val="28"/>
          <w:szCs w:val="28"/>
          <w:lang w:val="uk-UA"/>
        </w:rPr>
      </w:pPr>
    </w:p>
    <w:p w:rsidR="00A8400E" w:rsidRDefault="00A8400E" w:rsidP="00751CE0">
      <w:pPr>
        <w:jc w:val="both"/>
        <w:rPr>
          <w:b/>
          <w:sz w:val="28"/>
          <w:szCs w:val="28"/>
          <w:lang w:val="uk-UA"/>
        </w:rPr>
      </w:pPr>
    </w:p>
    <w:p w:rsidR="00A8400E" w:rsidRDefault="00A8400E" w:rsidP="00751CE0">
      <w:pPr>
        <w:jc w:val="both"/>
        <w:rPr>
          <w:b/>
          <w:sz w:val="28"/>
          <w:szCs w:val="28"/>
          <w:lang w:val="uk-UA"/>
        </w:rPr>
      </w:pPr>
    </w:p>
    <w:p w:rsidR="00751CE0" w:rsidRPr="00FC53EC" w:rsidRDefault="00751CE0" w:rsidP="00751CE0">
      <w:pPr>
        <w:jc w:val="both"/>
        <w:rPr>
          <w:sz w:val="28"/>
          <w:szCs w:val="28"/>
          <w:lang w:val="uk-UA"/>
        </w:rPr>
      </w:pPr>
      <w:r w:rsidRPr="00FC53EC">
        <w:rPr>
          <w:sz w:val="28"/>
          <w:szCs w:val="28"/>
          <w:lang w:val="uk-UA"/>
        </w:rPr>
        <w:t>Голова районної</w:t>
      </w:r>
    </w:p>
    <w:p w:rsidR="00751CE0" w:rsidRPr="00FC53EC" w:rsidRDefault="00751CE0" w:rsidP="00751CE0">
      <w:pPr>
        <w:rPr>
          <w:sz w:val="28"/>
          <w:szCs w:val="28"/>
          <w:lang w:val="uk-UA"/>
        </w:rPr>
      </w:pPr>
      <w:r w:rsidRPr="00FC53EC">
        <w:rPr>
          <w:sz w:val="28"/>
          <w:szCs w:val="28"/>
          <w:lang w:val="uk-UA"/>
        </w:rPr>
        <w:t>державної адміністрації                                                                    С.</w:t>
      </w:r>
      <w:proofErr w:type="spellStart"/>
      <w:r w:rsidRPr="00FC53EC">
        <w:rPr>
          <w:sz w:val="28"/>
          <w:szCs w:val="28"/>
          <w:lang w:val="uk-UA"/>
        </w:rPr>
        <w:t>Пустовий</w:t>
      </w:r>
      <w:proofErr w:type="spellEnd"/>
    </w:p>
    <w:p w:rsidR="00751CE0" w:rsidRDefault="00751CE0" w:rsidP="00751CE0">
      <w:pPr>
        <w:rPr>
          <w:sz w:val="28"/>
          <w:szCs w:val="28"/>
          <w:lang w:val="uk-UA"/>
        </w:rPr>
      </w:pPr>
    </w:p>
    <w:p w:rsidR="00751CE0" w:rsidRDefault="00751CE0" w:rsidP="00751CE0">
      <w:pPr>
        <w:rPr>
          <w:b/>
          <w:sz w:val="28"/>
          <w:szCs w:val="28"/>
          <w:lang w:val="uk-UA"/>
        </w:rPr>
      </w:pPr>
    </w:p>
    <w:p w:rsidR="00A8400E" w:rsidRDefault="00A8400E" w:rsidP="00751CE0">
      <w:pPr>
        <w:rPr>
          <w:b/>
          <w:sz w:val="28"/>
          <w:szCs w:val="28"/>
          <w:lang w:val="uk-UA"/>
        </w:rPr>
      </w:pPr>
    </w:p>
    <w:p w:rsidR="00A8400E" w:rsidRDefault="00A8400E" w:rsidP="00751CE0">
      <w:pPr>
        <w:rPr>
          <w:b/>
          <w:sz w:val="28"/>
          <w:szCs w:val="28"/>
          <w:lang w:val="uk-UA"/>
        </w:rPr>
      </w:pPr>
    </w:p>
    <w:p w:rsidR="00A8400E" w:rsidRDefault="00A8400E" w:rsidP="00751CE0">
      <w:pPr>
        <w:rPr>
          <w:b/>
          <w:sz w:val="28"/>
          <w:szCs w:val="28"/>
          <w:lang w:val="uk-UA"/>
        </w:rPr>
      </w:pPr>
    </w:p>
    <w:p w:rsidR="00A8400E" w:rsidRDefault="00A8400E" w:rsidP="00751CE0">
      <w:pPr>
        <w:rPr>
          <w:b/>
          <w:sz w:val="28"/>
          <w:szCs w:val="28"/>
          <w:lang w:val="uk-UA"/>
        </w:rPr>
      </w:pPr>
    </w:p>
    <w:p w:rsidR="00AA68A3" w:rsidRDefault="00AA68A3" w:rsidP="006751D4">
      <w:pPr>
        <w:tabs>
          <w:tab w:val="left" w:pos="-2410"/>
          <w:tab w:val="left" w:pos="-1985"/>
          <w:tab w:val="left" w:pos="-1843"/>
        </w:tabs>
        <w:rPr>
          <w:b/>
          <w:sz w:val="28"/>
          <w:szCs w:val="28"/>
          <w:lang w:val="uk-UA"/>
        </w:rPr>
      </w:pPr>
    </w:p>
    <w:p w:rsidR="00570D8D" w:rsidRDefault="003626F3" w:rsidP="006751D4">
      <w:pPr>
        <w:rPr>
          <w:b/>
          <w:sz w:val="28"/>
          <w:szCs w:val="28"/>
          <w:lang w:val="uk-UA"/>
        </w:rPr>
      </w:pPr>
      <w:r>
        <w:rPr>
          <w:b/>
          <w:sz w:val="28"/>
          <w:szCs w:val="28"/>
          <w:lang w:val="uk-UA"/>
        </w:rPr>
        <w:t xml:space="preserve">                                                                                       ЗАТВЕРДЖЕНО</w:t>
      </w:r>
    </w:p>
    <w:p w:rsidR="003626F3" w:rsidRPr="003626F3" w:rsidRDefault="003626F3" w:rsidP="006751D4">
      <w:pPr>
        <w:rPr>
          <w:lang w:val="uk-UA"/>
        </w:rPr>
      </w:pPr>
      <w:r w:rsidRPr="003626F3">
        <w:rPr>
          <w:sz w:val="28"/>
          <w:szCs w:val="28"/>
          <w:lang w:val="uk-UA"/>
        </w:rPr>
        <w:t xml:space="preserve">                                                              </w:t>
      </w:r>
      <w:r>
        <w:rPr>
          <w:sz w:val="28"/>
          <w:szCs w:val="28"/>
          <w:lang w:val="uk-UA"/>
        </w:rPr>
        <w:t xml:space="preserve">       </w:t>
      </w:r>
      <w:r w:rsidRPr="003626F3">
        <w:rPr>
          <w:sz w:val="28"/>
          <w:szCs w:val="28"/>
          <w:lang w:val="uk-UA"/>
        </w:rPr>
        <w:t xml:space="preserve">   </w:t>
      </w:r>
      <w:r w:rsidRPr="003626F3">
        <w:rPr>
          <w:lang w:val="uk-UA"/>
        </w:rPr>
        <w:t xml:space="preserve">Розпорядженням  голови  </w:t>
      </w:r>
      <w:proofErr w:type="spellStart"/>
      <w:r w:rsidRPr="003626F3">
        <w:rPr>
          <w:lang w:val="uk-UA"/>
        </w:rPr>
        <w:t>Чечельницької</w:t>
      </w:r>
      <w:proofErr w:type="spellEnd"/>
    </w:p>
    <w:p w:rsidR="00570D8D" w:rsidRDefault="003626F3" w:rsidP="006751D4">
      <w:pPr>
        <w:rPr>
          <w:lang w:val="uk-UA"/>
        </w:rPr>
      </w:pPr>
      <w:r>
        <w:rPr>
          <w:sz w:val="28"/>
          <w:szCs w:val="28"/>
          <w:lang w:val="uk-UA"/>
        </w:rPr>
        <w:t xml:space="preserve">                                                                        </w:t>
      </w:r>
      <w:r w:rsidRPr="003626F3">
        <w:rPr>
          <w:lang w:val="uk-UA"/>
        </w:rPr>
        <w:t>районної  державної  адміністрації</w:t>
      </w:r>
    </w:p>
    <w:p w:rsidR="003626F3" w:rsidRPr="003626F3" w:rsidRDefault="003626F3" w:rsidP="006751D4">
      <w:pPr>
        <w:rPr>
          <w:lang w:val="uk-UA"/>
        </w:rPr>
      </w:pPr>
      <w:r>
        <w:rPr>
          <w:lang w:val="uk-UA"/>
        </w:rPr>
        <w:t xml:space="preserve">                                                                                    від __________________ №________</w:t>
      </w:r>
    </w:p>
    <w:p w:rsidR="00570D8D" w:rsidRPr="003626F3" w:rsidRDefault="00570D8D" w:rsidP="006751D4">
      <w:pPr>
        <w:rPr>
          <w:b/>
          <w:lang w:val="uk-UA"/>
        </w:rPr>
      </w:pPr>
    </w:p>
    <w:p w:rsidR="00570D8D" w:rsidRDefault="00570D8D" w:rsidP="006751D4">
      <w:pPr>
        <w:rPr>
          <w:b/>
          <w:sz w:val="28"/>
          <w:szCs w:val="28"/>
          <w:lang w:val="uk-UA"/>
        </w:rPr>
      </w:pPr>
    </w:p>
    <w:p w:rsidR="00A07EAE" w:rsidRDefault="00A07EAE" w:rsidP="006751D4">
      <w:pPr>
        <w:rPr>
          <w:b/>
          <w:sz w:val="28"/>
          <w:szCs w:val="28"/>
          <w:lang w:val="uk-UA"/>
        </w:rPr>
      </w:pPr>
    </w:p>
    <w:p w:rsidR="009D238F" w:rsidRPr="00DB1F18" w:rsidRDefault="009D238F" w:rsidP="009D238F">
      <w:pPr>
        <w:jc w:val="center"/>
        <w:rPr>
          <w:b/>
          <w:sz w:val="28"/>
          <w:szCs w:val="28"/>
          <w:lang w:val="uk-UA"/>
        </w:rPr>
      </w:pPr>
      <w:r w:rsidRPr="00DB1F18">
        <w:rPr>
          <w:b/>
          <w:sz w:val="28"/>
          <w:szCs w:val="28"/>
          <w:lang w:val="uk-UA"/>
        </w:rPr>
        <w:t>ПОРЯДОК</w:t>
      </w:r>
    </w:p>
    <w:p w:rsidR="00445CAD" w:rsidRPr="00DB1F18" w:rsidRDefault="009D238F" w:rsidP="009D238F">
      <w:pPr>
        <w:jc w:val="center"/>
        <w:rPr>
          <w:b/>
          <w:sz w:val="28"/>
          <w:szCs w:val="28"/>
          <w:lang w:val="uk-UA"/>
        </w:rPr>
      </w:pPr>
      <w:r w:rsidRPr="00DB1F18">
        <w:rPr>
          <w:b/>
          <w:sz w:val="28"/>
          <w:szCs w:val="28"/>
          <w:lang w:val="uk-UA"/>
        </w:rPr>
        <w:t>здійснення облікової політики</w:t>
      </w:r>
      <w:r w:rsidR="00570D8D">
        <w:rPr>
          <w:b/>
          <w:sz w:val="28"/>
          <w:szCs w:val="28"/>
          <w:lang w:val="uk-UA"/>
        </w:rPr>
        <w:t xml:space="preserve">  та </w:t>
      </w:r>
      <w:r w:rsidR="00570D8D" w:rsidRPr="00DB1F18">
        <w:rPr>
          <w:b/>
          <w:sz w:val="28"/>
          <w:szCs w:val="28"/>
          <w:lang w:val="uk-UA"/>
        </w:rPr>
        <w:t xml:space="preserve">організації  бухгалтерського обліку </w:t>
      </w:r>
    </w:p>
    <w:p w:rsidR="009D238F" w:rsidRPr="00DB1F18" w:rsidRDefault="009D238F" w:rsidP="009D238F">
      <w:pPr>
        <w:jc w:val="center"/>
        <w:rPr>
          <w:b/>
          <w:sz w:val="28"/>
          <w:szCs w:val="28"/>
          <w:lang w:val="uk-UA"/>
        </w:rPr>
      </w:pPr>
      <w:r w:rsidRPr="00DB1F18">
        <w:rPr>
          <w:b/>
          <w:sz w:val="28"/>
          <w:szCs w:val="28"/>
          <w:lang w:val="uk-UA"/>
        </w:rPr>
        <w:t xml:space="preserve"> в </w:t>
      </w:r>
      <w:r w:rsidR="00A07EAE" w:rsidRPr="00DB1F18">
        <w:rPr>
          <w:b/>
          <w:sz w:val="28"/>
          <w:szCs w:val="28"/>
          <w:lang w:val="uk-UA"/>
        </w:rPr>
        <w:t xml:space="preserve">  </w:t>
      </w:r>
      <w:proofErr w:type="spellStart"/>
      <w:r w:rsidRPr="00DB1F18">
        <w:rPr>
          <w:b/>
          <w:sz w:val="28"/>
          <w:szCs w:val="28"/>
          <w:lang w:val="uk-UA"/>
        </w:rPr>
        <w:t>Чечельницькій</w:t>
      </w:r>
      <w:proofErr w:type="spellEnd"/>
      <w:r w:rsidRPr="00DB1F18">
        <w:rPr>
          <w:b/>
          <w:sz w:val="28"/>
          <w:szCs w:val="28"/>
          <w:lang w:val="uk-UA"/>
        </w:rPr>
        <w:t xml:space="preserve"> </w:t>
      </w:r>
      <w:r w:rsidR="00A07EAE" w:rsidRPr="00DB1F18">
        <w:rPr>
          <w:b/>
          <w:sz w:val="28"/>
          <w:szCs w:val="28"/>
          <w:lang w:val="uk-UA"/>
        </w:rPr>
        <w:t xml:space="preserve"> </w:t>
      </w:r>
      <w:r w:rsidRPr="00DB1F18">
        <w:rPr>
          <w:b/>
          <w:sz w:val="28"/>
          <w:szCs w:val="28"/>
          <w:lang w:val="uk-UA"/>
        </w:rPr>
        <w:t xml:space="preserve">районній </w:t>
      </w:r>
      <w:r w:rsidR="00A07EAE" w:rsidRPr="00DB1F18">
        <w:rPr>
          <w:b/>
          <w:sz w:val="28"/>
          <w:szCs w:val="28"/>
          <w:lang w:val="uk-UA"/>
        </w:rPr>
        <w:t xml:space="preserve"> </w:t>
      </w:r>
      <w:r w:rsidRPr="00DB1F18">
        <w:rPr>
          <w:b/>
          <w:sz w:val="28"/>
          <w:szCs w:val="28"/>
          <w:lang w:val="uk-UA"/>
        </w:rPr>
        <w:t>адміністрації</w:t>
      </w:r>
    </w:p>
    <w:p w:rsidR="009D238F" w:rsidRPr="00DB1F18" w:rsidRDefault="009D238F" w:rsidP="009D238F">
      <w:pPr>
        <w:rPr>
          <w:sz w:val="28"/>
          <w:szCs w:val="28"/>
          <w:lang w:val="uk-UA"/>
        </w:rPr>
      </w:pPr>
    </w:p>
    <w:p w:rsidR="009D238F" w:rsidRPr="00DB1F18" w:rsidRDefault="009D238F" w:rsidP="009D238F">
      <w:pPr>
        <w:jc w:val="center"/>
        <w:rPr>
          <w:b/>
          <w:sz w:val="28"/>
          <w:szCs w:val="28"/>
          <w:lang w:val="uk-UA"/>
        </w:rPr>
      </w:pPr>
      <w:r w:rsidRPr="00DB1F18">
        <w:rPr>
          <w:b/>
          <w:sz w:val="28"/>
          <w:szCs w:val="28"/>
          <w:lang w:val="uk-UA"/>
        </w:rPr>
        <w:t>I. Загальні положення</w:t>
      </w:r>
    </w:p>
    <w:p w:rsidR="009D238F" w:rsidRPr="00DB1F18" w:rsidRDefault="009D238F" w:rsidP="009D238F">
      <w:pPr>
        <w:rPr>
          <w:sz w:val="28"/>
          <w:szCs w:val="28"/>
          <w:lang w:val="uk-UA"/>
        </w:rPr>
      </w:pPr>
    </w:p>
    <w:p w:rsidR="009D238F" w:rsidRPr="000D1AC2" w:rsidRDefault="009D238F" w:rsidP="009D238F">
      <w:pPr>
        <w:tabs>
          <w:tab w:val="left" w:pos="851"/>
        </w:tabs>
        <w:ind w:firstLine="709"/>
        <w:jc w:val="both"/>
        <w:rPr>
          <w:lang w:val="uk-UA"/>
        </w:rPr>
      </w:pPr>
      <w:r>
        <w:rPr>
          <w:lang w:val="uk-UA"/>
        </w:rPr>
        <w:t>1.</w:t>
      </w:r>
      <w:r w:rsidRPr="000D1AC2">
        <w:rPr>
          <w:lang w:val="uk-UA"/>
        </w:rPr>
        <w:t xml:space="preserve"> Питання організації бухгалтерського обліку </w:t>
      </w:r>
      <w:r>
        <w:rPr>
          <w:lang w:val="uk-UA"/>
        </w:rPr>
        <w:t xml:space="preserve">та звітності в </w:t>
      </w:r>
      <w:proofErr w:type="spellStart"/>
      <w:r>
        <w:rPr>
          <w:lang w:val="uk-UA"/>
        </w:rPr>
        <w:t>Чечельниць</w:t>
      </w:r>
      <w:r w:rsidRPr="000D1AC2">
        <w:rPr>
          <w:lang w:val="uk-UA"/>
        </w:rPr>
        <w:t>кій</w:t>
      </w:r>
      <w:proofErr w:type="spellEnd"/>
      <w:r w:rsidRPr="000D1AC2">
        <w:rPr>
          <w:lang w:val="uk-UA"/>
        </w:rPr>
        <w:t xml:space="preserve"> районній державній адміністрації регламентується наступними нормативно-правовими документами: </w:t>
      </w:r>
    </w:p>
    <w:p w:rsidR="009D238F" w:rsidRPr="000D1AC2" w:rsidRDefault="00DB1F18" w:rsidP="00DB1F18">
      <w:pPr>
        <w:jc w:val="both"/>
        <w:rPr>
          <w:lang w:val="uk-UA"/>
        </w:rPr>
      </w:pPr>
      <w:r>
        <w:rPr>
          <w:lang w:val="uk-UA"/>
        </w:rPr>
        <w:t xml:space="preserve">          </w:t>
      </w:r>
      <w:r w:rsidR="009D238F" w:rsidRPr="000D1AC2">
        <w:rPr>
          <w:lang w:val="uk-UA"/>
        </w:rPr>
        <w:t xml:space="preserve">  Бюджетним кодексом України від 08.07.2010 року № 2456-VI; </w:t>
      </w:r>
    </w:p>
    <w:p w:rsidR="009D238F" w:rsidRPr="000D1AC2" w:rsidRDefault="009D238F" w:rsidP="009D238F">
      <w:pPr>
        <w:ind w:firstLine="709"/>
        <w:jc w:val="both"/>
        <w:rPr>
          <w:lang w:val="uk-UA"/>
        </w:rPr>
      </w:pPr>
      <w:r w:rsidRPr="000D1AC2">
        <w:rPr>
          <w:lang w:val="uk-UA"/>
        </w:rPr>
        <w:t>Податковим кодексом України від 02.12.2010 року № 2755- VI;</w:t>
      </w:r>
    </w:p>
    <w:p w:rsidR="009D238F" w:rsidRPr="000D1AC2" w:rsidRDefault="009D238F" w:rsidP="009D238F">
      <w:pPr>
        <w:ind w:firstLine="709"/>
        <w:jc w:val="both"/>
        <w:rPr>
          <w:lang w:val="uk-UA"/>
        </w:rPr>
      </w:pPr>
      <w:r w:rsidRPr="000D1AC2">
        <w:rPr>
          <w:lang w:val="uk-UA"/>
        </w:rPr>
        <w:t xml:space="preserve">Законом України </w:t>
      </w:r>
      <w:r w:rsidRPr="00D523BD">
        <w:t>“</w:t>
      </w:r>
      <w:r w:rsidRPr="000D1AC2">
        <w:rPr>
          <w:lang w:val="uk-UA"/>
        </w:rPr>
        <w:t>Про Державний бюджет України</w:t>
      </w:r>
      <w:r w:rsidRPr="00D523BD">
        <w:t>”</w:t>
      </w:r>
      <w:r w:rsidRPr="000D1AC2">
        <w:rPr>
          <w:lang w:val="uk-UA"/>
        </w:rPr>
        <w:t xml:space="preserve"> на відповідний рік; </w:t>
      </w:r>
    </w:p>
    <w:p w:rsidR="009D238F" w:rsidRPr="000D1AC2" w:rsidRDefault="009D238F" w:rsidP="009D238F">
      <w:pPr>
        <w:ind w:firstLine="709"/>
        <w:jc w:val="both"/>
        <w:rPr>
          <w:lang w:val="uk-UA"/>
        </w:rPr>
      </w:pPr>
      <w:r w:rsidRPr="000D1AC2">
        <w:rPr>
          <w:lang w:val="uk-UA"/>
        </w:rPr>
        <w:t>Законом України від 16.07.1999 р</w:t>
      </w:r>
      <w:r>
        <w:rPr>
          <w:lang w:val="uk-UA"/>
        </w:rPr>
        <w:t>оку</w:t>
      </w:r>
      <w:r w:rsidRPr="000D1AC2">
        <w:rPr>
          <w:lang w:val="uk-UA"/>
        </w:rPr>
        <w:t xml:space="preserve"> № 996-XIV </w:t>
      </w:r>
      <w:r w:rsidRPr="00F61CB6">
        <w:t>“</w:t>
      </w:r>
      <w:r w:rsidRPr="000D1AC2">
        <w:rPr>
          <w:lang w:val="uk-UA"/>
        </w:rPr>
        <w:t>Про бухгалтерський облік та фінансову звітність в Україні</w:t>
      </w:r>
      <w:r w:rsidRPr="00F61CB6">
        <w:t>”</w:t>
      </w:r>
      <w:r w:rsidRPr="000D1AC2">
        <w:rPr>
          <w:lang w:val="uk-UA"/>
        </w:rPr>
        <w:t xml:space="preserve">; </w:t>
      </w:r>
    </w:p>
    <w:p w:rsidR="009D238F" w:rsidRPr="000D1AC2" w:rsidRDefault="009D238F" w:rsidP="009D238F">
      <w:pPr>
        <w:ind w:firstLine="709"/>
        <w:jc w:val="both"/>
        <w:rPr>
          <w:lang w:val="uk-UA"/>
        </w:rPr>
      </w:pPr>
      <w:r w:rsidRPr="000D1AC2">
        <w:rPr>
          <w:lang w:val="uk-UA"/>
        </w:rPr>
        <w:t>постановами Кабінету Міністр</w:t>
      </w:r>
      <w:r w:rsidR="000A0F42">
        <w:rPr>
          <w:lang w:val="uk-UA"/>
        </w:rPr>
        <w:t>і</w:t>
      </w:r>
      <w:r w:rsidRPr="000D1AC2">
        <w:rPr>
          <w:lang w:val="uk-UA"/>
        </w:rPr>
        <w:t xml:space="preserve">в України щодо питань організації бухгалтерського обліку та звітності; </w:t>
      </w:r>
    </w:p>
    <w:p w:rsidR="009D238F" w:rsidRPr="000D1AC2" w:rsidRDefault="009D238F" w:rsidP="009D238F">
      <w:pPr>
        <w:ind w:firstLine="709"/>
        <w:jc w:val="both"/>
        <w:rPr>
          <w:lang w:val="uk-UA"/>
        </w:rPr>
      </w:pPr>
      <w:r>
        <w:rPr>
          <w:lang w:val="uk-UA"/>
        </w:rPr>
        <w:t xml:space="preserve"> наказами</w:t>
      </w:r>
      <w:r w:rsidRPr="000D1AC2">
        <w:rPr>
          <w:lang w:val="uk-UA"/>
        </w:rPr>
        <w:t xml:space="preserve"> Міністерства фінансів України; </w:t>
      </w:r>
    </w:p>
    <w:p w:rsidR="009D238F" w:rsidRDefault="00DB1F18" w:rsidP="009D238F">
      <w:pPr>
        <w:ind w:firstLine="709"/>
        <w:jc w:val="both"/>
        <w:rPr>
          <w:lang w:val="uk-UA"/>
        </w:rPr>
      </w:pPr>
      <w:r>
        <w:rPr>
          <w:lang w:val="uk-UA"/>
        </w:rPr>
        <w:t xml:space="preserve"> </w:t>
      </w:r>
      <w:r w:rsidR="009D238F">
        <w:rPr>
          <w:lang w:val="uk-UA"/>
        </w:rPr>
        <w:t xml:space="preserve">наказами </w:t>
      </w:r>
      <w:r w:rsidR="009D238F" w:rsidRPr="000D1AC2">
        <w:rPr>
          <w:lang w:val="uk-UA"/>
        </w:rPr>
        <w:t>Державно</w:t>
      </w:r>
      <w:r w:rsidR="00ED59BA">
        <w:rPr>
          <w:lang w:val="uk-UA"/>
        </w:rPr>
        <w:t>ї казначейської служби України;</w:t>
      </w:r>
    </w:p>
    <w:p w:rsidR="00ED59BA" w:rsidRPr="00ED59BA" w:rsidRDefault="00ED59BA" w:rsidP="00ED59BA">
      <w:pPr>
        <w:jc w:val="both"/>
        <w:rPr>
          <w:b/>
          <w:color w:val="000000"/>
          <w:lang w:val="uk-UA"/>
        </w:rPr>
      </w:pPr>
      <w:r w:rsidRPr="00ED59BA">
        <w:rPr>
          <w:b/>
          <w:color w:val="000000"/>
          <w:lang w:val="uk-UA"/>
        </w:rPr>
        <w:t xml:space="preserve">            </w:t>
      </w:r>
      <w:r w:rsidRPr="00ED59BA">
        <w:rPr>
          <w:color w:val="000000"/>
          <w:lang w:val="uk-UA"/>
        </w:rPr>
        <w:t xml:space="preserve">Типового положення про бухгалтерську службу бюджетної установи, затвердженого постановою Кабінету Міністрів України від 26 січня 2011 року </w:t>
      </w:r>
      <w:r w:rsidRPr="00ED59BA">
        <w:rPr>
          <w:color w:val="000000"/>
        </w:rPr>
        <w:t>N</w:t>
      </w:r>
      <w:r w:rsidRPr="00ED59BA">
        <w:rPr>
          <w:color w:val="000000"/>
          <w:lang w:val="uk-UA"/>
        </w:rPr>
        <w:t xml:space="preserve"> 59 (із змінами та доповненнями</w:t>
      </w:r>
      <w:r>
        <w:rPr>
          <w:b/>
          <w:color w:val="000000"/>
          <w:lang w:val="uk-UA"/>
        </w:rPr>
        <w:t>);</w:t>
      </w:r>
    </w:p>
    <w:p w:rsidR="009D238F" w:rsidRDefault="00ED59BA" w:rsidP="00ED59BA">
      <w:pPr>
        <w:tabs>
          <w:tab w:val="left" w:pos="851"/>
        </w:tabs>
        <w:jc w:val="both"/>
        <w:rPr>
          <w:lang w:val="uk-UA"/>
        </w:rPr>
      </w:pPr>
      <w:r>
        <w:rPr>
          <w:lang w:val="uk-UA"/>
        </w:rPr>
        <w:t xml:space="preserve">           </w:t>
      </w:r>
      <w:r w:rsidR="00DB1F18">
        <w:rPr>
          <w:lang w:val="uk-UA"/>
        </w:rPr>
        <w:t xml:space="preserve"> </w:t>
      </w:r>
      <w:r w:rsidR="009D238F" w:rsidRPr="000D1AC2">
        <w:rPr>
          <w:lang w:val="uk-UA"/>
        </w:rPr>
        <w:t xml:space="preserve">іншими нормативно-правовими документами. </w:t>
      </w:r>
    </w:p>
    <w:p w:rsidR="009D238F" w:rsidRPr="000D1AC2" w:rsidRDefault="009D238F" w:rsidP="009D238F">
      <w:pPr>
        <w:tabs>
          <w:tab w:val="left" w:pos="851"/>
        </w:tabs>
        <w:ind w:firstLine="709"/>
        <w:jc w:val="both"/>
        <w:rPr>
          <w:lang w:val="uk-UA"/>
        </w:rPr>
      </w:pPr>
    </w:p>
    <w:p w:rsidR="009D238F" w:rsidRDefault="009D238F" w:rsidP="009D238F">
      <w:pPr>
        <w:ind w:firstLine="709"/>
        <w:jc w:val="both"/>
        <w:rPr>
          <w:lang w:val="uk-UA"/>
        </w:rPr>
      </w:pPr>
      <w:r>
        <w:rPr>
          <w:lang w:val="uk-UA"/>
        </w:rPr>
        <w:t>2.</w:t>
      </w:r>
      <w:r w:rsidRPr="009642A2">
        <w:rPr>
          <w:lang w:val="uk-UA"/>
        </w:rPr>
        <w:t xml:space="preserve"> Порядок ведення бухгалтерського обліку та складання фінансової та бюджетної звітності здійснюється відповідно до вимог, встановлених Міністерством</w:t>
      </w:r>
      <w:r w:rsidR="00DB1F18">
        <w:rPr>
          <w:lang w:val="uk-UA"/>
        </w:rPr>
        <w:t xml:space="preserve"> </w:t>
      </w:r>
      <w:r w:rsidRPr="009642A2">
        <w:rPr>
          <w:lang w:val="uk-UA"/>
        </w:rPr>
        <w:t xml:space="preserve"> фінансів України. </w:t>
      </w:r>
    </w:p>
    <w:p w:rsidR="009D238F" w:rsidRPr="009642A2" w:rsidRDefault="009D238F" w:rsidP="009D238F">
      <w:pPr>
        <w:ind w:firstLine="709"/>
        <w:jc w:val="both"/>
        <w:rPr>
          <w:lang w:val="uk-UA"/>
        </w:rPr>
      </w:pPr>
    </w:p>
    <w:p w:rsidR="009D238F" w:rsidRDefault="009D238F" w:rsidP="009D238F">
      <w:pPr>
        <w:ind w:firstLine="709"/>
        <w:jc w:val="both"/>
        <w:rPr>
          <w:lang w:val="uk-UA"/>
        </w:rPr>
      </w:pPr>
      <w:r w:rsidRPr="009642A2">
        <w:rPr>
          <w:lang w:val="uk-UA"/>
        </w:rPr>
        <w:t xml:space="preserve">3. Організація ведення бухгалтерського обліку в </w:t>
      </w:r>
      <w:proofErr w:type="spellStart"/>
      <w:r>
        <w:rPr>
          <w:lang w:val="uk-UA"/>
        </w:rPr>
        <w:t>Чечельниць</w:t>
      </w:r>
      <w:r w:rsidRPr="000D1AC2">
        <w:rPr>
          <w:lang w:val="uk-UA"/>
        </w:rPr>
        <w:t>кій</w:t>
      </w:r>
      <w:proofErr w:type="spellEnd"/>
      <w:r w:rsidRPr="009642A2">
        <w:rPr>
          <w:lang w:val="uk-UA"/>
        </w:rPr>
        <w:t xml:space="preserve"> районній державній адміністрації покладається на відділ фінансово-господарського забезпечення апарату районної державної адміністрації. Відділ фінансово-господарського забезпечення апарату райдержадміністрації </w:t>
      </w:r>
      <w:r w:rsidRPr="00D15599">
        <w:rPr>
          <w:lang w:val="uk-UA"/>
        </w:rPr>
        <w:t>очолює начальник</w:t>
      </w:r>
      <w:r w:rsidRPr="009642A2">
        <w:rPr>
          <w:lang w:val="uk-UA"/>
        </w:rPr>
        <w:t xml:space="preserve"> відділу</w:t>
      </w:r>
      <w:r>
        <w:rPr>
          <w:lang w:val="uk-UA"/>
        </w:rPr>
        <w:t>-</w:t>
      </w:r>
      <w:r w:rsidRPr="009642A2">
        <w:rPr>
          <w:lang w:val="uk-UA"/>
        </w:rPr>
        <w:t xml:space="preserve">головний бухгалтер, </w:t>
      </w:r>
      <w:r w:rsidRPr="00D15599">
        <w:rPr>
          <w:lang w:val="uk-UA"/>
        </w:rPr>
        <w:t xml:space="preserve">який призначається на посаду </w:t>
      </w:r>
      <w:r w:rsidRPr="009642A2">
        <w:rPr>
          <w:lang w:val="uk-UA"/>
        </w:rPr>
        <w:t>розпорядженням голови районної державної адміністрації</w:t>
      </w:r>
      <w:r w:rsidRPr="00D15599">
        <w:rPr>
          <w:lang w:val="uk-UA"/>
        </w:rPr>
        <w:t xml:space="preserve">. </w:t>
      </w:r>
      <w:r w:rsidRPr="00B25518">
        <w:rPr>
          <w:lang w:val="uk-UA"/>
        </w:rPr>
        <w:t xml:space="preserve">Права та обов’язки начальника </w:t>
      </w:r>
      <w:r w:rsidRPr="009642A2">
        <w:rPr>
          <w:lang w:val="uk-UA"/>
        </w:rPr>
        <w:t>відділу фінансово-господарського забезпеченн</w:t>
      </w:r>
      <w:r>
        <w:rPr>
          <w:lang w:val="uk-UA"/>
        </w:rPr>
        <w:t>я апарату райдержадміністрації-</w:t>
      </w:r>
      <w:r w:rsidRPr="009642A2">
        <w:rPr>
          <w:lang w:val="uk-UA"/>
        </w:rPr>
        <w:t>головного бухгалтера</w:t>
      </w:r>
      <w:r w:rsidRPr="00B25518">
        <w:rPr>
          <w:lang w:val="uk-UA"/>
        </w:rPr>
        <w:t xml:space="preserve"> та  працівників </w:t>
      </w:r>
      <w:r w:rsidRPr="009642A2">
        <w:rPr>
          <w:lang w:val="uk-UA"/>
        </w:rPr>
        <w:t xml:space="preserve">відділу </w:t>
      </w:r>
      <w:r w:rsidRPr="00B25518">
        <w:rPr>
          <w:lang w:val="uk-UA"/>
        </w:rPr>
        <w:t xml:space="preserve">визначаються Законом України </w:t>
      </w:r>
      <w:r w:rsidRPr="000D1AC2">
        <w:rPr>
          <w:lang w:val="uk-UA"/>
        </w:rPr>
        <w:t>“</w:t>
      </w:r>
      <w:r w:rsidRPr="00B25518">
        <w:rPr>
          <w:lang w:val="uk-UA"/>
        </w:rPr>
        <w:t xml:space="preserve">Про бухгалтерській облік та фінансову звітність в </w:t>
      </w:r>
      <w:proofErr w:type="spellStart"/>
      <w:r w:rsidRPr="00B25518">
        <w:rPr>
          <w:lang w:val="uk-UA"/>
        </w:rPr>
        <w:t>Україні</w:t>
      </w:r>
      <w:r w:rsidRPr="000D1AC2">
        <w:rPr>
          <w:lang w:val="uk-UA"/>
        </w:rPr>
        <w:t>”</w:t>
      </w:r>
      <w:proofErr w:type="spellEnd"/>
      <w:r w:rsidRPr="00B25518">
        <w:rPr>
          <w:lang w:val="uk-UA"/>
        </w:rPr>
        <w:t>, Положенням</w:t>
      </w:r>
      <w:r w:rsidR="00ED59BA">
        <w:rPr>
          <w:lang w:val="uk-UA"/>
        </w:rPr>
        <w:t xml:space="preserve"> </w:t>
      </w:r>
      <w:r w:rsidRPr="00B25518">
        <w:rPr>
          <w:lang w:val="uk-UA"/>
        </w:rPr>
        <w:t xml:space="preserve">про </w:t>
      </w:r>
      <w:r w:rsidRPr="009642A2">
        <w:rPr>
          <w:lang w:val="uk-UA"/>
        </w:rPr>
        <w:t>відділ фінансово-господарського забезпечення апарату рай</w:t>
      </w:r>
      <w:r>
        <w:rPr>
          <w:lang w:val="uk-UA"/>
        </w:rPr>
        <w:t xml:space="preserve">онної </w:t>
      </w:r>
      <w:r w:rsidRPr="009642A2">
        <w:rPr>
          <w:lang w:val="uk-UA"/>
        </w:rPr>
        <w:t>держа</w:t>
      </w:r>
      <w:r>
        <w:rPr>
          <w:lang w:val="uk-UA"/>
        </w:rPr>
        <w:t>вної а</w:t>
      </w:r>
      <w:r w:rsidRPr="009642A2">
        <w:rPr>
          <w:lang w:val="uk-UA"/>
        </w:rPr>
        <w:t>дміністрації</w:t>
      </w:r>
      <w:r w:rsidRPr="00B25518">
        <w:rPr>
          <w:lang w:val="uk-UA"/>
        </w:rPr>
        <w:t xml:space="preserve">, затвердженими посадовими інструкціями. </w:t>
      </w:r>
    </w:p>
    <w:p w:rsidR="009D238F" w:rsidRPr="00B25518" w:rsidRDefault="009D238F" w:rsidP="009D238F">
      <w:pPr>
        <w:ind w:firstLine="709"/>
        <w:jc w:val="both"/>
        <w:rPr>
          <w:lang w:val="uk-UA"/>
        </w:rPr>
      </w:pPr>
    </w:p>
    <w:p w:rsidR="009D238F" w:rsidRPr="000D1AC2" w:rsidRDefault="009D238F" w:rsidP="009D238F">
      <w:pPr>
        <w:tabs>
          <w:tab w:val="left" w:pos="1276"/>
        </w:tabs>
        <w:ind w:firstLine="709"/>
        <w:jc w:val="both"/>
        <w:rPr>
          <w:lang w:val="uk-UA"/>
        </w:rPr>
      </w:pPr>
      <w:r w:rsidRPr="000D1AC2">
        <w:rPr>
          <w:lang w:val="uk-UA"/>
        </w:rPr>
        <w:t>4. Право першого підпису на платіжних документах, первинних облікових документах, реєстрах бухгалтерського обліку, відповідних звітах тощо надається:</w:t>
      </w:r>
    </w:p>
    <w:p w:rsidR="009D238F" w:rsidRPr="000D1AC2" w:rsidRDefault="009D238F" w:rsidP="009D238F">
      <w:pPr>
        <w:tabs>
          <w:tab w:val="left" w:pos="851"/>
          <w:tab w:val="left" w:pos="993"/>
        </w:tabs>
        <w:ind w:firstLine="709"/>
        <w:jc w:val="both"/>
        <w:rPr>
          <w:lang w:val="uk-UA"/>
        </w:rPr>
      </w:pPr>
      <w:r w:rsidRPr="000D1AC2">
        <w:rPr>
          <w:lang w:val="uk-UA"/>
        </w:rPr>
        <w:t xml:space="preserve">голові </w:t>
      </w:r>
      <w:r w:rsidR="004D222B">
        <w:rPr>
          <w:lang w:val="uk-UA"/>
        </w:rPr>
        <w:t xml:space="preserve"> </w:t>
      </w:r>
      <w:proofErr w:type="spellStart"/>
      <w:r>
        <w:rPr>
          <w:lang w:val="uk-UA"/>
        </w:rPr>
        <w:t>Чечельниц</w:t>
      </w:r>
      <w:r w:rsidRPr="000D1AC2">
        <w:rPr>
          <w:lang w:val="uk-UA"/>
        </w:rPr>
        <w:t>ької</w:t>
      </w:r>
      <w:proofErr w:type="spellEnd"/>
      <w:r w:rsidRPr="000D1AC2">
        <w:rPr>
          <w:lang w:val="uk-UA"/>
        </w:rPr>
        <w:t xml:space="preserve"> </w:t>
      </w:r>
      <w:r w:rsidR="004D222B">
        <w:rPr>
          <w:lang w:val="uk-UA"/>
        </w:rPr>
        <w:t xml:space="preserve"> </w:t>
      </w:r>
      <w:r w:rsidRPr="000D1AC2">
        <w:rPr>
          <w:lang w:val="uk-UA"/>
        </w:rPr>
        <w:t>районної</w:t>
      </w:r>
      <w:r w:rsidR="004D222B">
        <w:rPr>
          <w:lang w:val="uk-UA"/>
        </w:rPr>
        <w:t xml:space="preserve"> </w:t>
      </w:r>
      <w:r w:rsidRPr="000D1AC2">
        <w:rPr>
          <w:lang w:val="uk-UA"/>
        </w:rPr>
        <w:t xml:space="preserve"> державної</w:t>
      </w:r>
      <w:r w:rsidR="004D222B">
        <w:rPr>
          <w:lang w:val="uk-UA"/>
        </w:rPr>
        <w:t xml:space="preserve"> </w:t>
      </w:r>
      <w:r w:rsidRPr="000D1AC2">
        <w:rPr>
          <w:lang w:val="uk-UA"/>
        </w:rPr>
        <w:t xml:space="preserve"> адміністрації;</w:t>
      </w:r>
    </w:p>
    <w:p w:rsidR="009D238F" w:rsidRDefault="009D238F" w:rsidP="009D238F">
      <w:pPr>
        <w:ind w:firstLine="709"/>
        <w:jc w:val="both"/>
        <w:rPr>
          <w:lang w:val="uk-UA"/>
        </w:rPr>
      </w:pPr>
      <w:r w:rsidRPr="000D1AC2">
        <w:rPr>
          <w:lang w:val="uk-UA"/>
        </w:rPr>
        <w:t>першому заступн</w:t>
      </w:r>
      <w:r w:rsidR="00923F51">
        <w:rPr>
          <w:lang w:val="uk-UA"/>
        </w:rPr>
        <w:t>ику голови райдержадміністрації;</w:t>
      </w:r>
    </w:p>
    <w:p w:rsidR="00923F51" w:rsidRDefault="00923F51" w:rsidP="00923F51">
      <w:pPr>
        <w:ind w:firstLine="709"/>
        <w:jc w:val="both"/>
        <w:rPr>
          <w:lang w:val="uk-UA"/>
        </w:rPr>
      </w:pPr>
      <w:r w:rsidRPr="000D1AC2">
        <w:rPr>
          <w:lang w:val="uk-UA"/>
        </w:rPr>
        <w:t>заступник</w:t>
      </w:r>
      <w:r>
        <w:rPr>
          <w:lang w:val="uk-UA"/>
        </w:rPr>
        <w:t xml:space="preserve">у </w:t>
      </w:r>
      <w:r w:rsidR="005D7783">
        <w:rPr>
          <w:lang w:val="uk-UA"/>
        </w:rPr>
        <w:t>голови райдержадміністрації.</w:t>
      </w:r>
    </w:p>
    <w:p w:rsidR="005D7783" w:rsidRPr="000D1AC2" w:rsidRDefault="005D7783" w:rsidP="00923F51">
      <w:pPr>
        <w:ind w:firstLine="709"/>
        <w:jc w:val="both"/>
        <w:rPr>
          <w:lang w:val="uk-UA"/>
        </w:rPr>
      </w:pPr>
    </w:p>
    <w:p w:rsidR="009D238F" w:rsidRPr="000D1AC2" w:rsidRDefault="009D238F" w:rsidP="00923F51">
      <w:pPr>
        <w:jc w:val="both"/>
        <w:rPr>
          <w:lang w:val="uk-UA"/>
        </w:rPr>
      </w:pPr>
      <w:r w:rsidRPr="000D1AC2">
        <w:rPr>
          <w:lang w:val="uk-UA"/>
        </w:rPr>
        <w:t xml:space="preserve">Право другого підпису на вищевказаних документах надається: </w:t>
      </w:r>
    </w:p>
    <w:p w:rsidR="009D238F" w:rsidRPr="000D1AC2" w:rsidRDefault="006A7838" w:rsidP="006A7838">
      <w:pPr>
        <w:ind w:firstLine="709"/>
        <w:rPr>
          <w:lang w:val="uk-UA"/>
        </w:rPr>
      </w:pPr>
      <w:r>
        <w:rPr>
          <w:lang w:val="uk-UA"/>
        </w:rPr>
        <w:t xml:space="preserve">Начальнику </w:t>
      </w:r>
      <w:r w:rsidR="009D238F" w:rsidRPr="000D1AC2">
        <w:rPr>
          <w:lang w:val="uk-UA"/>
        </w:rPr>
        <w:t>відділу фінансово-господарсь</w:t>
      </w:r>
      <w:r w:rsidR="00A07226">
        <w:rPr>
          <w:lang w:val="uk-UA"/>
        </w:rPr>
        <w:t xml:space="preserve">кого забезпечення апарату    </w:t>
      </w:r>
      <w:r w:rsidR="009D238F" w:rsidRPr="000D1AC2">
        <w:rPr>
          <w:lang w:val="uk-UA"/>
        </w:rPr>
        <w:t>райдержадміністра</w:t>
      </w:r>
      <w:r w:rsidR="00A638B2">
        <w:rPr>
          <w:lang w:val="uk-UA"/>
        </w:rPr>
        <w:t>ції-</w:t>
      </w:r>
      <w:r w:rsidR="009D238F" w:rsidRPr="000D1AC2">
        <w:rPr>
          <w:lang w:val="uk-UA"/>
        </w:rPr>
        <w:t>головному бухгалтеру;</w:t>
      </w:r>
    </w:p>
    <w:p w:rsidR="009D238F" w:rsidRDefault="007553B6" w:rsidP="009D238F">
      <w:pPr>
        <w:tabs>
          <w:tab w:val="left" w:pos="709"/>
          <w:tab w:val="left" w:pos="851"/>
          <w:tab w:val="left" w:pos="1134"/>
          <w:tab w:val="left" w:pos="1418"/>
        </w:tabs>
        <w:ind w:firstLine="709"/>
        <w:jc w:val="both"/>
        <w:rPr>
          <w:lang w:val="uk-UA"/>
        </w:rPr>
      </w:pPr>
      <w:r>
        <w:rPr>
          <w:lang w:val="uk-UA"/>
        </w:rPr>
        <w:lastRenderedPageBreak/>
        <w:t>г</w:t>
      </w:r>
      <w:r w:rsidR="00A638B2">
        <w:rPr>
          <w:lang w:val="uk-UA"/>
        </w:rPr>
        <w:t xml:space="preserve">оловному </w:t>
      </w:r>
      <w:r w:rsidR="009D238F" w:rsidRPr="009642A2">
        <w:rPr>
          <w:lang w:val="uk-UA"/>
        </w:rPr>
        <w:t>спеціалісту</w:t>
      </w:r>
      <w:r w:rsidR="009D238F">
        <w:rPr>
          <w:lang w:val="uk-UA"/>
        </w:rPr>
        <w:t xml:space="preserve">-бухгалтеру </w:t>
      </w:r>
      <w:r w:rsidR="009D238F" w:rsidRPr="009642A2">
        <w:rPr>
          <w:lang w:val="uk-UA"/>
        </w:rPr>
        <w:t>відділу фінансово-господарського забезпечення апар</w:t>
      </w:r>
      <w:r w:rsidR="009D238F">
        <w:rPr>
          <w:lang w:val="uk-UA"/>
        </w:rPr>
        <w:t>ату райдержадміністрації.</w:t>
      </w:r>
    </w:p>
    <w:p w:rsidR="004D222B" w:rsidRPr="0092561A" w:rsidRDefault="009D238F" w:rsidP="0092561A">
      <w:pPr>
        <w:tabs>
          <w:tab w:val="left" w:pos="709"/>
          <w:tab w:val="left" w:pos="851"/>
          <w:tab w:val="left" w:pos="1134"/>
          <w:tab w:val="left" w:pos="1418"/>
        </w:tabs>
        <w:ind w:firstLine="709"/>
        <w:jc w:val="both"/>
        <w:rPr>
          <w:lang w:val="uk-UA"/>
        </w:rPr>
      </w:pPr>
      <w:r w:rsidRPr="009642A2">
        <w:rPr>
          <w:lang w:val="uk-UA"/>
        </w:rPr>
        <w:t>Право першого та другого підпису на платіжних документах встановлюється окремим розпоряд</w:t>
      </w:r>
      <w:r w:rsidR="0092561A">
        <w:rPr>
          <w:lang w:val="uk-UA"/>
        </w:rPr>
        <w:t>чим документом</w:t>
      </w:r>
    </w:p>
    <w:p w:rsidR="005D7783" w:rsidRDefault="005D7783" w:rsidP="0030047F">
      <w:pPr>
        <w:jc w:val="center"/>
        <w:rPr>
          <w:b/>
          <w:lang w:val="uk-UA"/>
        </w:rPr>
      </w:pPr>
    </w:p>
    <w:p w:rsidR="0030047F" w:rsidRPr="000D1AC2" w:rsidRDefault="0030047F" w:rsidP="0030047F">
      <w:pPr>
        <w:jc w:val="center"/>
        <w:rPr>
          <w:lang w:val="uk-UA"/>
        </w:rPr>
      </w:pPr>
      <w:r>
        <w:rPr>
          <w:b/>
          <w:lang w:val="en-US"/>
        </w:rPr>
        <w:t>II</w:t>
      </w:r>
      <w:r w:rsidRPr="000D1AC2">
        <w:rPr>
          <w:b/>
          <w:lang w:val="uk-UA"/>
        </w:rPr>
        <w:t>. Організація бухгалтерського обліку</w:t>
      </w:r>
      <w:r w:rsidRPr="000D1AC2">
        <w:rPr>
          <w:lang w:val="uk-UA"/>
        </w:rPr>
        <w:t>.</w:t>
      </w:r>
    </w:p>
    <w:p w:rsidR="0030047F" w:rsidRPr="009642A2" w:rsidRDefault="0030047F" w:rsidP="0030047F">
      <w:pPr>
        <w:ind w:firstLine="709"/>
        <w:jc w:val="both"/>
        <w:rPr>
          <w:lang w:val="uk-UA"/>
        </w:rPr>
      </w:pPr>
    </w:p>
    <w:p w:rsidR="0030047F" w:rsidRPr="00DB5BB1" w:rsidRDefault="0030047F" w:rsidP="0030047F">
      <w:pPr>
        <w:ind w:firstLine="709"/>
        <w:jc w:val="both"/>
        <w:rPr>
          <w:b/>
          <w:i/>
          <w:lang w:val="uk-UA"/>
        </w:rPr>
      </w:pPr>
      <w:r w:rsidRPr="00DB5BB1">
        <w:rPr>
          <w:b/>
          <w:i/>
          <w:lang w:val="uk-UA"/>
        </w:rPr>
        <w:t xml:space="preserve">1. Загальні принципи обліку: </w:t>
      </w:r>
    </w:p>
    <w:p w:rsidR="0030047F" w:rsidRPr="000D1AC2" w:rsidRDefault="0030047F" w:rsidP="0030047F">
      <w:pPr>
        <w:ind w:firstLine="709"/>
        <w:jc w:val="both"/>
        <w:rPr>
          <w:lang w:val="uk-UA"/>
        </w:rPr>
      </w:pPr>
    </w:p>
    <w:p w:rsidR="0030047F" w:rsidRPr="009642A2" w:rsidRDefault="0030047F" w:rsidP="0030047F">
      <w:pPr>
        <w:ind w:firstLine="709"/>
        <w:jc w:val="both"/>
        <w:rPr>
          <w:lang w:val="uk-UA"/>
        </w:rPr>
      </w:pPr>
      <w:proofErr w:type="spellStart"/>
      <w:r>
        <w:rPr>
          <w:lang w:val="uk-UA"/>
        </w:rPr>
        <w:t>Чечельницька</w:t>
      </w:r>
      <w:proofErr w:type="spellEnd"/>
      <w:r>
        <w:rPr>
          <w:lang w:val="uk-UA"/>
        </w:rPr>
        <w:t xml:space="preserve"> районна державна адміністрація</w:t>
      </w:r>
      <w:r w:rsidR="00A638B2">
        <w:rPr>
          <w:lang w:val="uk-UA"/>
        </w:rPr>
        <w:t xml:space="preserve"> із 01 січня  2017року </w:t>
      </w:r>
      <w:r w:rsidRPr="009642A2">
        <w:rPr>
          <w:lang w:val="uk-UA"/>
        </w:rPr>
        <w:t>веде бухгалтерський облік згідно Плану рахунків бухгалтерського обліку бюджетних установ, затвердженого наказом Міністерства фінансів</w:t>
      </w:r>
      <w:r>
        <w:rPr>
          <w:lang w:val="uk-UA"/>
        </w:rPr>
        <w:t xml:space="preserve"> України</w:t>
      </w:r>
      <w:r w:rsidRPr="009642A2">
        <w:rPr>
          <w:lang w:val="uk-UA"/>
        </w:rPr>
        <w:t xml:space="preserve"> від </w:t>
      </w:r>
      <w:r w:rsidR="00A638B2">
        <w:rPr>
          <w:lang w:val="uk-UA"/>
        </w:rPr>
        <w:t>31</w:t>
      </w:r>
      <w:r w:rsidRPr="009642A2">
        <w:rPr>
          <w:lang w:val="uk-UA"/>
        </w:rPr>
        <w:t>.</w:t>
      </w:r>
      <w:r w:rsidR="00A638B2">
        <w:rPr>
          <w:lang w:val="uk-UA"/>
        </w:rPr>
        <w:t>12</w:t>
      </w:r>
      <w:r w:rsidRPr="009642A2">
        <w:rPr>
          <w:lang w:val="uk-UA"/>
        </w:rPr>
        <w:t>.2013</w:t>
      </w:r>
      <w:r>
        <w:rPr>
          <w:lang w:val="uk-UA"/>
        </w:rPr>
        <w:t xml:space="preserve"> року</w:t>
      </w:r>
      <w:r w:rsidRPr="009642A2">
        <w:rPr>
          <w:lang w:val="uk-UA"/>
        </w:rPr>
        <w:t xml:space="preserve"> №</w:t>
      </w:r>
      <w:r w:rsidR="00A638B2">
        <w:rPr>
          <w:lang w:val="uk-UA"/>
        </w:rPr>
        <w:t>1203</w:t>
      </w:r>
      <w:r w:rsidR="004D222B">
        <w:rPr>
          <w:lang w:val="uk-UA"/>
        </w:rPr>
        <w:t xml:space="preserve"> </w:t>
      </w:r>
      <w:r w:rsidRPr="000D1AC2">
        <w:rPr>
          <w:lang w:val="uk-UA"/>
        </w:rPr>
        <w:t>“</w:t>
      </w:r>
      <w:r w:rsidRPr="009642A2">
        <w:rPr>
          <w:lang w:val="uk-UA"/>
        </w:rPr>
        <w:t xml:space="preserve">План рахунків бухгалтерського обліку </w:t>
      </w:r>
      <w:r w:rsidR="00A638B2">
        <w:rPr>
          <w:lang w:val="uk-UA"/>
        </w:rPr>
        <w:t xml:space="preserve"> в державному  секторі</w:t>
      </w:r>
      <w:r w:rsidRPr="000D1AC2">
        <w:rPr>
          <w:lang w:val="uk-UA"/>
        </w:rPr>
        <w:t>”</w:t>
      </w:r>
      <w:r w:rsidRPr="009642A2">
        <w:rPr>
          <w:lang w:val="uk-UA"/>
        </w:rPr>
        <w:t>.</w:t>
      </w:r>
    </w:p>
    <w:p w:rsidR="0030047F" w:rsidRPr="000D1AC2" w:rsidRDefault="0030047F" w:rsidP="0030047F">
      <w:pPr>
        <w:ind w:firstLine="709"/>
        <w:jc w:val="both"/>
        <w:rPr>
          <w:lang w:val="uk-UA"/>
        </w:rPr>
      </w:pPr>
      <w:r w:rsidRPr="000D1AC2">
        <w:rPr>
          <w:lang w:val="uk-UA"/>
        </w:rPr>
        <w:t xml:space="preserve">У межах своєї основної діяльності фінансується з Державного бюджету України. </w:t>
      </w:r>
    </w:p>
    <w:p w:rsidR="0030047F" w:rsidRPr="000D1AC2" w:rsidRDefault="0030047F" w:rsidP="0030047F">
      <w:pPr>
        <w:ind w:firstLine="709"/>
        <w:jc w:val="both"/>
        <w:rPr>
          <w:lang w:val="uk-UA"/>
        </w:rPr>
      </w:pPr>
      <w:r w:rsidRPr="000D1AC2">
        <w:rPr>
          <w:lang w:val="uk-UA"/>
        </w:rPr>
        <w:t>Джерелом формування спеціального</w:t>
      </w:r>
      <w:r>
        <w:rPr>
          <w:lang w:val="uk-UA"/>
        </w:rPr>
        <w:t xml:space="preserve"> фонду кошторису є інші власні </w:t>
      </w:r>
      <w:r w:rsidRPr="000D1AC2">
        <w:rPr>
          <w:lang w:val="uk-UA"/>
        </w:rPr>
        <w:t>надходження.</w:t>
      </w:r>
    </w:p>
    <w:p w:rsidR="0030047F" w:rsidRPr="000D1AC2" w:rsidRDefault="0030047F" w:rsidP="0030047F">
      <w:pPr>
        <w:ind w:firstLine="709"/>
        <w:jc w:val="both"/>
        <w:rPr>
          <w:lang w:val="uk-UA"/>
        </w:rPr>
      </w:pPr>
      <w:proofErr w:type="spellStart"/>
      <w:r>
        <w:rPr>
          <w:lang w:val="uk-UA"/>
        </w:rPr>
        <w:t>Чечельницька</w:t>
      </w:r>
      <w:proofErr w:type="spellEnd"/>
      <w:r w:rsidRPr="000D1AC2">
        <w:rPr>
          <w:lang w:val="uk-UA"/>
        </w:rPr>
        <w:t xml:space="preserve"> районна державна адміністрація може одержувати матеріальні цінності та грошові кошти як інші власні надходження відповідно до чинного законодавства, що зараховуються в доходи спеціального фонду кошторису.  </w:t>
      </w:r>
    </w:p>
    <w:p w:rsidR="0030047F" w:rsidRPr="000D1AC2" w:rsidRDefault="0030047F" w:rsidP="0030047F">
      <w:pPr>
        <w:ind w:firstLine="709"/>
        <w:jc w:val="both"/>
        <w:rPr>
          <w:lang w:val="uk-UA"/>
        </w:rPr>
      </w:pPr>
      <w:r w:rsidRPr="000D1AC2">
        <w:rPr>
          <w:lang w:val="uk-UA"/>
        </w:rPr>
        <w:t xml:space="preserve">Бухгалтерський облік виконання кошторису здійснюється в розрізі джерел фінансування. </w:t>
      </w:r>
    </w:p>
    <w:p w:rsidR="0030047F" w:rsidRPr="000D1AC2" w:rsidRDefault="0030047F" w:rsidP="0030047F">
      <w:pPr>
        <w:ind w:firstLine="709"/>
        <w:jc w:val="both"/>
        <w:rPr>
          <w:lang w:val="uk-UA"/>
        </w:rPr>
      </w:pPr>
      <w:r w:rsidRPr="000D1AC2">
        <w:rPr>
          <w:lang w:val="uk-UA"/>
        </w:rPr>
        <w:t xml:space="preserve">Діяльність </w:t>
      </w:r>
      <w:proofErr w:type="spellStart"/>
      <w:r w:rsidR="001814DC">
        <w:rPr>
          <w:lang w:val="uk-UA"/>
        </w:rPr>
        <w:t>Чечельницької</w:t>
      </w:r>
      <w:proofErr w:type="spellEnd"/>
      <w:r w:rsidR="004D222B">
        <w:rPr>
          <w:lang w:val="uk-UA"/>
        </w:rPr>
        <w:t xml:space="preserve"> </w:t>
      </w:r>
      <w:r w:rsidRPr="000D1AC2">
        <w:rPr>
          <w:lang w:val="uk-UA"/>
        </w:rPr>
        <w:t>районної державної адміністрації за всіма джерелами фінансування (загальний та спеціальний фонд кошторису)</w:t>
      </w:r>
      <w:r w:rsidR="004D222B">
        <w:rPr>
          <w:lang w:val="uk-UA"/>
        </w:rPr>
        <w:t xml:space="preserve"> </w:t>
      </w:r>
      <w:r w:rsidRPr="000D1AC2">
        <w:rPr>
          <w:lang w:val="uk-UA"/>
        </w:rPr>
        <w:t xml:space="preserve"> відображається в єдиному балансі. </w:t>
      </w:r>
    </w:p>
    <w:p w:rsidR="0030047F" w:rsidRPr="000D1AC2" w:rsidRDefault="0030047F" w:rsidP="0030047F">
      <w:pPr>
        <w:ind w:firstLine="709"/>
        <w:jc w:val="both"/>
        <w:rPr>
          <w:lang w:val="uk-UA"/>
        </w:rPr>
      </w:pPr>
      <w:r w:rsidRPr="000D1AC2">
        <w:rPr>
          <w:lang w:val="uk-UA"/>
        </w:rPr>
        <w:t xml:space="preserve">Внутрішня звітність (меморіальні ордери, накопичувальні відомості тощо) формується окремо щодо кожного джерела фінансування. </w:t>
      </w:r>
    </w:p>
    <w:p w:rsidR="0030047F" w:rsidRPr="000D1AC2" w:rsidRDefault="0030047F" w:rsidP="0030047F">
      <w:pPr>
        <w:ind w:firstLine="709"/>
        <w:jc w:val="both"/>
        <w:rPr>
          <w:lang w:val="uk-UA"/>
        </w:rPr>
      </w:pPr>
      <w:r w:rsidRPr="000D1AC2">
        <w:rPr>
          <w:lang w:val="uk-UA"/>
        </w:rPr>
        <w:t xml:space="preserve">Усі меморіальні ордери підлягають реєстрації у книзі </w:t>
      </w:r>
      <w:r w:rsidRPr="001814DC">
        <w:rPr>
          <w:lang w:val="uk-UA"/>
        </w:rPr>
        <w:t>“</w:t>
      </w:r>
      <w:r w:rsidRPr="000D1AC2">
        <w:rPr>
          <w:lang w:val="uk-UA"/>
        </w:rPr>
        <w:t>Журнал-головна</w:t>
      </w:r>
      <w:r w:rsidRPr="001814DC">
        <w:rPr>
          <w:lang w:val="uk-UA"/>
        </w:rPr>
        <w:t>”</w:t>
      </w:r>
      <w:r w:rsidR="001814DC" w:rsidRPr="000D1AC2">
        <w:rPr>
          <w:lang w:val="uk-UA"/>
        </w:rPr>
        <w:t xml:space="preserve">окремо щодо кожного джерела фінансування. </w:t>
      </w:r>
      <w:r w:rsidRPr="000D1AC2">
        <w:rPr>
          <w:lang w:val="uk-UA"/>
        </w:rPr>
        <w:t xml:space="preserve"> Облік у книзі </w:t>
      </w:r>
      <w:r w:rsidRPr="00901A69">
        <w:t>“</w:t>
      </w:r>
      <w:r w:rsidRPr="000D1AC2">
        <w:rPr>
          <w:lang w:val="uk-UA"/>
        </w:rPr>
        <w:t>Журнал-головна</w:t>
      </w:r>
      <w:r w:rsidRPr="00901A69">
        <w:t>”</w:t>
      </w:r>
      <w:r w:rsidRPr="000D1AC2">
        <w:rPr>
          <w:lang w:val="uk-UA"/>
        </w:rPr>
        <w:t xml:space="preserve"> ведеться по субрахунках. </w:t>
      </w:r>
    </w:p>
    <w:p w:rsidR="0030047F" w:rsidRPr="000D1AC2" w:rsidRDefault="0030047F" w:rsidP="0030047F">
      <w:pPr>
        <w:ind w:firstLine="709"/>
        <w:jc w:val="both"/>
        <w:rPr>
          <w:lang w:val="uk-UA"/>
        </w:rPr>
      </w:pPr>
      <w:r w:rsidRPr="000D1AC2">
        <w:rPr>
          <w:lang w:val="uk-UA"/>
        </w:rPr>
        <w:t xml:space="preserve">Аналітичний облік матеріальних цінностей, придбаних за рахунок різних джерел фінансування, ведеться в регістрах бухгалтерського обліку в розрізі джерел фінансування. Для окремого обліку активів та пасивів, сформованих за рахунок різних джерел фінансування, у плані рахунків бухгалтерського обліку для кожного рахунку запроваджується субрахунок шляхом додавання до номеру рахунку відповідного номеру джерела фінансування. </w:t>
      </w:r>
    </w:p>
    <w:p w:rsidR="00042656" w:rsidRDefault="00042656" w:rsidP="00042656">
      <w:pPr>
        <w:jc w:val="both"/>
        <w:rPr>
          <w:lang w:val="uk-UA"/>
        </w:rPr>
      </w:pPr>
      <w:r w:rsidRPr="00F83585">
        <w:rPr>
          <w:lang w:val="uk-UA"/>
        </w:rPr>
        <w:t>У робочому плані рахунків (додаток1):</w:t>
      </w:r>
    </w:p>
    <w:p w:rsidR="00F41FF6" w:rsidRPr="00F83585" w:rsidRDefault="00F41FF6" w:rsidP="00042656">
      <w:pPr>
        <w:jc w:val="both"/>
        <w:rPr>
          <w:lang w:val="uk-UA"/>
        </w:rPr>
      </w:pPr>
    </w:p>
    <w:p w:rsidR="00042656" w:rsidRPr="00F83585" w:rsidRDefault="00042656" w:rsidP="00042656">
      <w:pPr>
        <w:jc w:val="both"/>
        <w:rPr>
          <w:lang w:val="uk-UA"/>
        </w:rPr>
      </w:pPr>
      <w:r w:rsidRPr="00F83585">
        <w:rPr>
          <w:lang w:val="uk-UA"/>
        </w:rPr>
        <w:t>1.1.</w:t>
      </w:r>
      <w:r w:rsidR="005D7783">
        <w:rPr>
          <w:lang w:val="uk-UA"/>
        </w:rPr>
        <w:t xml:space="preserve"> Д</w:t>
      </w:r>
      <w:r w:rsidRPr="00F83585">
        <w:rPr>
          <w:lang w:val="uk-UA"/>
        </w:rPr>
        <w:t>ля деталізації обліку нарахування та утримання  єдиного внеску до субрахунку 6</w:t>
      </w:r>
      <w:r w:rsidR="00F41FF6">
        <w:rPr>
          <w:lang w:val="uk-UA"/>
        </w:rPr>
        <w:t>3</w:t>
      </w:r>
      <w:r w:rsidRPr="00F83585">
        <w:rPr>
          <w:lang w:val="uk-UA"/>
        </w:rPr>
        <w:t>1</w:t>
      </w:r>
      <w:r w:rsidR="00F41FF6">
        <w:rPr>
          <w:lang w:val="uk-UA"/>
        </w:rPr>
        <w:t>3</w:t>
      </w:r>
      <w:r w:rsidRPr="00F83585">
        <w:rPr>
          <w:lang w:val="uk-UA"/>
        </w:rPr>
        <w:t xml:space="preserve"> :</w:t>
      </w:r>
    </w:p>
    <w:p w:rsidR="00042656" w:rsidRPr="00F83585" w:rsidRDefault="00042656" w:rsidP="00042656">
      <w:pPr>
        <w:jc w:val="both"/>
        <w:rPr>
          <w:lang w:val="uk-UA"/>
        </w:rPr>
      </w:pPr>
      <w:r w:rsidRPr="00F83585">
        <w:rPr>
          <w:lang w:val="uk-UA"/>
        </w:rPr>
        <w:t>-</w:t>
      </w:r>
      <w:r w:rsidR="004D222B">
        <w:rPr>
          <w:lang w:val="uk-UA"/>
        </w:rPr>
        <w:t xml:space="preserve"> </w:t>
      </w:r>
      <w:r w:rsidRPr="00F83585">
        <w:rPr>
          <w:lang w:val="uk-UA"/>
        </w:rPr>
        <w:t xml:space="preserve">для нарахування ЄСВ за ставкою </w:t>
      </w:r>
      <w:r w:rsidR="00F41FF6">
        <w:rPr>
          <w:lang w:val="uk-UA"/>
        </w:rPr>
        <w:t>22</w:t>
      </w:r>
      <w:r w:rsidRPr="00F83585">
        <w:rPr>
          <w:lang w:val="uk-UA"/>
        </w:rPr>
        <w:t>%</w:t>
      </w:r>
      <w:r w:rsidR="004D222B">
        <w:rPr>
          <w:lang w:val="uk-UA"/>
        </w:rPr>
        <w:t xml:space="preserve"> </w:t>
      </w:r>
      <w:r w:rsidRPr="00F83585">
        <w:rPr>
          <w:lang w:val="uk-UA"/>
        </w:rPr>
        <w:t>додати цифру</w:t>
      </w:r>
      <w:r w:rsidR="004D222B">
        <w:rPr>
          <w:lang w:val="uk-UA"/>
        </w:rPr>
        <w:t xml:space="preserve"> </w:t>
      </w:r>
      <w:r w:rsidRPr="00F83585">
        <w:rPr>
          <w:lang w:val="uk-UA"/>
        </w:rPr>
        <w:t>1</w:t>
      </w:r>
      <w:r w:rsidR="004D222B">
        <w:rPr>
          <w:lang w:val="uk-UA"/>
        </w:rPr>
        <w:t xml:space="preserve"> </w:t>
      </w:r>
      <w:r w:rsidRPr="00F83585">
        <w:rPr>
          <w:lang w:val="uk-UA"/>
        </w:rPr>
        <w:t>;</w:t>
      </w:r>
    </w:p>
    <w:p w:rsidR="00042656" w:rsidRPr="00F83585" w:rsidRDefault="00042656" w:rsidP="00042656">
      <w:pPr>
        <w:jc w:val="both"/>
        <w:rPr>
          <w:lang w:val="uk-UA"/>
        </w:rPr>
      </w:pPr>
      <w:r w:rsidRPr="00F83585">
        <w:rPr>
          <w:lang w:val="uk-UA"/>
        </w:rPr>
        <w:t>-</w:t>
      </w:r>
      <w:r w:rsidR="004D222B">
        <w:rPr>
          <w:lang w:val="uk-UA"/>
        </w:rPr>
        <w:t xml:space="preserve"> </w:t>
      </w:r>
      <w:r w:rsidRPr="00F83585">
        <w:rPr>
          <w:lang w:val="uk-UA"/>
        </w:rPr>
        <w:t xml:space="preserve">для  нарахування ЄСВ за ставкою </w:t>
      </w:r>
      <w:r w:rsidR="00F41FF6">
        <w:rPr>
          <w:lang w:val="uk-UA"/>
        </w:rPr>
        <w:t>8,41</w:t>
      </w:r>
      <w:r w:rsidRPr="00F83585">
        <w:rPr>
          <w:lang w:val="uk-UA"/>
        </w:rPr>
        <w:t xml:space="preserve">% </w:t>
      </w:r>
      <w:r w:rsidR="004D222B">
        <w:rPr>
          <w:lang w:val="uk-UA"/>
        </w:rPr>
        <w:t xml:space="preserve"> </w:t>
      </w:r>
      <w:r w:rsidRPr="00F83585">
        <w:rPr>
          <w:lang w:val="uk-UA"/>
        </w:rPr>
        <w:t xml:space="preserve">додати цифру </w:t>
      </w:r>
      <w:r>
        <w:rPr>
          <w:lang w:val="uk-UA"/>
        </w:rPr>
        <w:t>2</w:t>
      </w:r>
      <w:r w:rsidRPr="00F83585">
        <w:rPr>
          <w:lang w:val="uk-UA"/>
        </w:rPr>
        <w:t>;</w:t>
      </w:r>
    </w:p>
    <w:p w:rsidR="00042656" w:rsidRPr="00F83585" w:rsidRDefault="00042656" w:rsidP="00F41FF6">
      <w:pPr>
        <w:jc w:val="both"/>
        <w:rPr>
          <w:lang w:val="uk-UA"/>
        </w:rPr>
      </w:pPr>
    </w:p>
    <w:p w:rsidR="00042656" w:rsidRPr="00F83585" w:rsidRDefault="00042656" w:rsidP="00042656">
      <w:pPr>
        <w:jc w:val="both"/>
        <w:rPr>
          <w:lang w:val="uk-UA"/>
        </w:rPr>
      </w:pPr>
      <w:r w:rsidRPr="00F83585">
        <w:rPr>
          <w:lang w:val="uk-UA"/>
        </w:rPr>
        <w:t>1.2.</w:t>
      </w:r>
      <w:r w:rsidR="004D222B">
        <w:rPr>
          <w:lang w:val="uk-UA"/>
        </w:rPr>
        <w:t xml:space="preserve"> </w:t>
      </w:r>
      <w:r w:rsidRPr="00F83585">
        <w:rPr>
          <w:lang w:val="uk-UA"/>
        </w:rPr>
        <w:t xml:space="preserve">Для відображення  витрат фонду соціального страхування із загальної суми лікарняних, до субрахунку </w:t>
      </w:r>
      <w:r w:rsidR="00F41FF6">
        <w:rPr>
          <w:lang w:val="uk-UA"/>
        </w:rPr>
        <w:t>6511</w:t>
      </w:r>
    </w:p>
    <w:p w:rsidR="00042656" w:rsidRPr="00F83585" w:rsidRDefault="00042656" w:rsidP="00042656">
      <w:pPr>
        <w:jc w:val="both"/>
        <w:rPr>
          <w:lang w:val="uk-UA"/>
        </w:rPr>
      </w:pPr>
      <w:r w:rsidRPr="00F83585">
        <w:rPr>
          <w:lang w:val="uk-UA"/>
        </w:rPr>
        <w:t>-</w:t>
      </w:r>
      <w:r w:rsidR="004D222B">
        <w:rPr>
          <w:lang w:val="uk-UA"/>
        </w:rPr>
        <w:t xml:space="preserve"> </w:t>
      </w:r>
      <w:r w:rsidRPr="00F83585">
        <w:rPr>
          <w:lang w:val="uk-UA"/>
        </w:rPr>
        <w:t>для нарахування заробітної плати та інших нарахувань за рахунок коштів державного бюджету додати цифру 1;</w:t>
      </w:r>
    </w:p>
    <w:p w:rsidR="00042656" w:rsidRDefault="00042656" w:rsidP="00042656">
      <w:pPr>
        <w:jc w:val="both"/>
        <w:rPr>
          <w:lang w:val="uk-UA"/>
        </w:rPr>
      </w:pPr>
      <w:r w:rsidRPr="00F83585">
        <w:rPr>
          <w:lang w:val="uk-UA"/>
        </w:rPr>
        <w:t>-</w:t>
      </w:r>
      <w:r w:rsidR="004D222B">
        <w:rPr>
          <w:lang w:val="uk-UA"/>
        </w:rPr>
        <w:t xml:space="preserve">  </w:t>
      </w:r>
      <w:r w:rsidRPr="00F83585">
        <w:rPr>
          <w:lang w:val="uk-UA"/>
        </w:rPr>
        <w:t>для нарахування лікарняних за рахунок фонду додати цифру 2;</w:t>
      </w:r>
    </w:p>
    <w:p w:rsidR="00F41FF6" w:rsidRPr="00F83585" w:rsidRDefault="00F41FF6" w:rsidP="00042656">
      <w:pPr>
        <w:jc w:val="both"/>
        <w:rPr>
          <w:lang w:val="uk-UA"/>
        </w:rPr>
      </w:pPr>
    </w:p>
    <w:p w:rsidR="00042656" w:rsidRPr="00F83585" w:rsidRDefault="00042656" w:rsidP="00042656">
      <w:pPr>
        <w:jc w:val="both"/>
        <w:rPr>
          <w:lang w:val="uk-UA"/>
        </w:rPr>
      </w:pPr>
      <w:r w:rsidRPr="00F83585">
        <w:rPr>
          <w:lang w:val="uk-UA"/>
        </w:rPr>
        <w:t>1.3.Для утримання ПДФО із заробітної плати та інших нарахувань за рахунок коштів державного бюджету до субрахунку 6</w:t>
      </w:r>
      <w:r w:rsidR="00F41FF6">
        <w:rPr>
          <w:lang w:val="uk-UA"/>
        </w:rPr>
        <w:t>31</w:t>
      </w:r>
      <w:r w:rsidRPr="00F83585">
        <w:rPr>
          <w:lang w:val="uk-UA"/>
        </w:rPr>
        <w:t>1 додати цифру 1;</w:t>
      </w:r>
    </w:p>
    <w:p w:rsidR="00042656" w:rsidRDefault="004D222B" w:rsidP="00042656">
      <w:pPr>
        <w:jc w:val="both"/>
        <w:rPr>
          <w:lang w:val="uk-UA"/>
        </w:rPr>
      </w:pPr>
      <w:r>
        <w:rPr>
          <w:lang w:val="uk-UA"/>
        </w:rPr>
        <w:t xml:space="preserve">-  </w:t>
      </w:r>
      <w:r w:rsidR="00042656" w:rsidRPr="00F83585">
        <w:rPr>
          <w:lang w:val="uk-UA"/>
        </w:rPr>
        <w:t>для утримання  ПДФО з  лікарняних за рахунок фонду додати цифру 2.</w:t>
      </w:r>
    </w:p>
    <w:p w:rsidR="00F41FF6" w:rsidRPr="00F83585" w:rsidRDefault="00F41FF6" w:rsidP="00042656">
      <w:pPr>
        <w:jc w:val="both"/>
        <w:rPr>
          <w:lang w:val="uk-UA"/>
        </w:rPr>
      </w:pPr>
    </w:p>
    <w:p w:rsidR="00042656" w:rsidRDefault="00042656" w:rsidP="00042656">
      <w:pPr>
        <w:jc w:val="both"/>
        <w:rPr>
          <w:lang w:val="uk-UA"/>
        </w:rPr>
      </w:pPr>
      <w:r w:rsidRPr="00F83585">
        <w:rPr>
          <w:lang w:val="uk-UA"/>
        </w:rPr>
        <w:t>1.4. Для утримання військового збору із заробітної плати та інших нарахувань за рахунок коштів державного бюджету до субрахунку 6</w:t>
      </w:r>
      <w:r w:rsidR="00F41FF6">
        <w:rPr>
          <w:lang w:val="uk-UA"/>
        </w:rPr>
        <w:t>31</w:t>
      </w:r>
      <w:r w:rsidR="004D222B">
        <w:rPr>
          <w:lang w:val="uk-UA"/>
        </w:rPr>
        <w:t>2</w:t>
      </w:r>
      <w:r w:rsidRPr="00F83585">
        <w:rPr>
          <w:lang w:val="uk-UA"/>
        </w:rPr>
        <w:t>;</w:t>
      </w:r>
    </w:p>
    <w:p w:rsidR="00F41FF6" w:rsidRPr="00F83585" w:rsidRDefault="00F41FF6" w:rsidP="00042656">
      <w:pPr>
        <w:jc w:val="both"/>
        <w:rPr>
          <w:lang w:val="uk-UA"/>
        </w:rPr>
      </w:pPr>
    </w:p>
    <w:p w:rsidR="00042656" w:rsidRPr="00F83585" w:rsidRDefault="00042656" w:rsidP="00042656">
      <w:pPr>
        <w:jc w:val="both"/>
        <w:rPr>
          <w:lang w:val="uk-UA"/>
        </w:rPr>
      </w:pPr>
      <w:r>
        <w:rPr>
          <w:lang w:val="uk-UA"/>
        </w:rPr>
        <w:t>1.5.Д</w:t>
      </w:r>
      <w:r w:rsidRPr="00F83585">
        <w:rPr>
          <w:lang w:val="uk-UA"/>
        </w:rPr>
        <w:t xml:space="preserve">ля утримання  </w:t>
      </w:r>
      <w:r>
        <w:rPr>
          <w:lang w:val="uk-UA"/>
        </w:rPr>
        <w:t>аліментів із працівників установи із заробітної плати</w:t>
      </w:r>
      <w:r w:rsidR="004D222B">
        <w:rPr>
          <w:lang w:val="uk-UA"/>
        </w:rPr>
        <w:t xml:space="preserve">  </w:t>
      </w:r>
      <w:r>
        <w:rPr>
          <w:lang w:val="uk-UA"/>
        </w:rPr>
        <w:t>застосовувати субрахунок 6</w:t>
      </w:r>
      <w:r w:rsidR="00F41FF6">
        <w:rPr>
          <w:lang w:val="uk-UA"/>
        </w:rPr>
        <w:t>518</w:t>
      </w:r>
      <w:r w:rsidRPr="00F83585">
        <w:rPr>
          <w:lang w:val="uk-UA"/>
        </w:rPr>
        <w:t>.</w:t>
      </w:r>
    </w:p>
    <w:p w:rsidR="0030047F" w:rsidRPr="000D1AC2" w:rsidRDefault="0030047F" w:rsidP="0030047F">
      <w:pPr>
        <w:ind w:firstLine="709"/>
        <w:jc w:val="both"/>
        <w:rPr>
          <w:lang w:val="uk-UA"/>
        </w:rPr>
      </w:pPr>
    </w:p>
    <w:p w:rsidR="0030047F" w:rsidRPr="00DB5BB1" w:rsidRDefault="0030047F" w:rsidP="0030047F">
      <w:pPr>
        <w:ind w:firstLine="709"/>
        <w:jc w:val="both"/>
        <w:rPr>
          <w:b/>
          <w:i/>
          <w:lang w:val="uk-UA"/>
        </w:rPr>
      </w:pPr>
      <w:r w:rsidRPr="00DB5BB1">
        <w:rPr>
          <w:b/>
          <w:i/>
          <w:lang w:val="uk-UA"/>
        </w:rPr>
        <w:t>2. Облік операцій з грошовими коштами.</w:t>
      </w:r>
    </w:p>
    <w:p w:rsidR="0030047F" w:rsidRPr="00DB5BB1" w:rsidRDefault="0030047F" w:rsidP="0030047F">
      <w:pPr>
        <w:ind w:firstLine="709"/>
        <w:jc w:val="both"/>
        <w:rPr>
          <w:b/>
          <w:i/>
          <w:lang w:val="uk-UA"/>
        </w:rPr>
      </w:pPr>
    </w:p>
    <w:p w:rsidR="0030047F" w:rsidRPr="000D1AC2" w:rsidRDefault="0030047F" w:rsidP="0030047F">
      <w:pPr>
        <w:ind w:firstLine="709"/>
        <w:jc w:val="both"/>
        <w:rPr>
          <w:lang w:val="uk-UA"/>
        </w:rPr>
      </w:pPr>
      <w:r w:rsidRPr="000D1AC2">
        <w:rPr>
          <w:lang w:val="uk-UA"/>
        </w:rPr>
        <w:lastRenderedPageBreak/>
        <w:t xml:space="preserve">Грошові кошти </w:t>
      </w:r>
      <w:proofErr w:type="spellStart"/>
      <w:r>
        <w:rPr>
          <w:lang w:val="uk-UA"/>
        </w:rPr>
        <w:t>Чечельницької</w:t>
      </w:r>
      <w:proofErr w:type="spellEnd"/>
      <w:r w:rsidRPr="000D1AC2">
        <w:rPr>
          <w:lang w:val="uk-UA"/>
        </w:rPr>
        <w:t xml:space="preserve"> районної державної адміністрації обліковуються на реєстраційних рахунках, відкритих в У</w:t>
      </w:r>
      <w:r>
        <w:rPr>
          <w:lang w:val="uk-UA"/>
        </w:rPr>
        <w:t xml:space="preserve">правлінні державної </w:t>
      </w:r>
      <w:r w:rsidRPr="000D1AC2">
        <w:rPr>
          <w:lang w:val="uk-UA"/>
        </w:rPr>
        <w:t xml:space="preserve">казначейської служби </w:t>
      </w:r>
      <w:r>
        <w:rPr>
          <w:lang w:val="uk-UA"/>
        </w:rPr>
        <w:t xml:space="preserve">в </w:t>
      </w:r>
      <w:proofErr w:type="spellStart"/>
      <w:r>
        <w:rPr>
          <w:lang w:val="uk-UA"/>
        </w:rPr>
        <w:t>Чечельницькому</w:t>
      </w:r>
      <w:proofErr w:type="spellEnd"/>
      <w:r w:rsidRPr="000D1AC2">
        <w:rPr>
          <w:lang w:val="uk-UA"/>
        </w:rPr>
        <w:t xml:space="preserve"> </w:t>
      </w:r>
      <w:r w:rsidR="004D222B">
        <w:rPr>
          <w:lang w:val="uk-UA"/>
        </w:rPr>
        <w:t xml:space="preserve">  </w:t>
      </w:r>
      <w:r w:rsidRPr="000D1AC2">
        <w:rPr>
          <w:lang w:val="uk-UA"/>
        </w:rPr>
        <w:t>районі.</w:t>
      </w:r>
    </w:p>
    <w:p w:rsidR="0030047F" w:rsidRPr="000D1AC2" w:rsidRDefault="0030047F" w:rsidP="0030047F">
      <w:pPr>
        <w:ind w:firstLine="709"/>
        <w:jc w:val="both"/>
        <w:rPr>
          <w:lang w:val="uk-UA"/>
        </w:rPr>
      </w:pPr>
      <w:r w:rsidRPr="000D1AC2">
        <w:rPr>
          <w:lang w:val="uk-UA"/>
        </w:rPr>
        <w:t xml:space="preserve">Нумерація платіжних документів </w:t>
      </w:r>
      <w:r>
        <w:rPr>
          <w:lang w:val="uk-UA"/>
        </w:rPr>
        <w:t xml:space="preserve">ведеться за </w:t>
      </w:r>
      <w:r w:rsidRPr="000D1AC2">
        <w:rPr>
          <w:lang w:val="uk-UA"/>
        </w:rPr>
        <w:t>кожним реєстраційним рахунком.</w:t>
      </w:r>
    </w:p>
    <w:p w:rsidR="0030047F" w:rsidRPr="000D1AC2" w:rsidRDefault="0030047F" w:rsidP="0030047F">
      <w:pPr>
        <w:ind w:firstLine="709"/>
        <w:jc w:val="both"/>
        <w:rPr>
          <w:lang w:val="uk-UA"/>
        </w:rPr>
      </w:pPr>
      <w:r w:rsidRPr="000D1AC2">
        <w:rPr>
          <w:lang w:val="uk-UA"/>
        </w:rPr>
        <w:t>Для відображення в обліку операцій з надходження на рахунок асигнувань та здійснення касових видатків загального фонду бюджету заст</w:t>
      </w:r>
      <w:r w:rsidR="001814DC">
        <w:rPr>
          <w:lang w:val="uk-UA"/>
        </w:rPr>
        <w:t>осовується меморіальний ордер №</w:t>
      </w:r>
      <w:r w:rsidRPr="000D1AC2">
        <w:rPr>
          <w:lang w:val="uk-UA"/>
        </w:rPr>
        <w:t xml:space="preserve">2 </w:t>
      </w:r>
      <w:r w:rsidRPr="004D222B">
        <w:rPr>
          <w:lang w:val="uk-UA"/>
        </w:rPr>
        <w:t>“</w:t>
      </w:r>
      <w:r w:rsidRPr="000D1AC2">
        <w:rPr>
          <w:lang w:val="uk-UA"/>
        </w:rPr>
        <w:t>Накопичувальна відомість руху грошових коштів загального фонду в органах Державного казначейства України (установах банків)</w:t>
      </w:r>
      <w:r w:rsidRPr="004D222B">
        <w:rPr>
          <w:lang w:val="uk-UA"/>
        </w:rPr>
        <w:t>”</w:t>
      </w:r>
      <w:r w:rsidR="001814DC">
        <w:rPr>
          <w:lang w:val="uk-UA"/>
        </w:rPr>
        <w:t xml:space="preserve"> за формою</w:t>
      </w:r>
      <w:r w:rsidR="004D222B">
        <w:rPr>
          <w:lang w:val="uk-UA"/>
        </w:rPr>
        <w:t>, затвердженою наказом Міністерства фінансів України від 08.09.2017року №755</w:t>
      </w:r>
      <w:r w:rsidRPr="000D1AC2">
        <w:rPr>
          <w:lang w:val="uk-UA"/>
        </w:rPr>
        <w:t xml:space="preserve">. За наявності декількох рахунків, відкритих </w:t>
      </w:r>
      <w:proofErr w:type="spellStart"/>
      <w:r>
        <w:rPr>
          <w:lang w:val="uk-UA"/>
        </w:rPr>
        <w:t>Чечельницькою</w:t>
      </w:r>
      <w:proofErr w:type="spellEnd"/>
      <w:r w:rsidRPr="000D1AC2">
        <w:rPr>
          <w:lang w:val="uk-UA"/>
        </w:rPr>
        <w:t xml:space="preserve"> районною державною адміністрацією кожний рахунок оформляється окремим меморіальним ордером, які нумеруються № 2-1, 2-2 тощо.</w:t>
      </w:r>
    </w:p>
    <w:p w:rsidR="00EC12C9" w:rsidRDefault="00EC12C9" w:rsidP="0030047F">
      <w:pPr>
        <w:ind w:firstLine="709"/>
        <w:jc w:val="both"/>
        <w:rPr>
          <w:lang w:val="uk-UA"/>
        </w:rPr>
      </w:pPr>
    </w:p>
    <w:p w:rsidR="0030047F" w:rsidRPr="000D1AC2" w:rsidRDefault="00BD55EA" w:rsidP="00BD55EA">
      <w:pPr>
        <w:jc w:val="both"/>
        <w:rPr>
          <w:lang w:val="uk-UA"/>
        </w:rPr>
      </w:pPr>
      <w:r>
        <w:rPr>
          <w:lang w:val="uk-UA"/>
        </w:rPr>
        <w:t xml:space="preserve">     </w:t>
      </w:r>
      <w:r w:rsidR="0030047F" w:rsidRPr="000D1AC2">
        <w:rPr>
          <w:lang w:val="uk-UA"/>
        </w:rPr>
        <w:t xml:space="preserve">Для відображення в обліку операцій з надходження на рахунок </w:t>
      </w:r>
      <w:proofErr w:type="spellStart"/>
      <w:r w:rsidR="0030047F">
        <w:rPr>
          <w:lang w:val="uk-UA"/>
        </w:rPr>
        <w:t>Чечельницької</w:t>
      </w:r>
      <w:proofErr w:type="spellEnd"/>
      <w:r w:rsidR="0030047F" w:rsidRPr="000D1AC2">
        <w:rPr>
          <w:lang w:val="uk-UA"/>
        </w:rPr>
        <w:t xml:space="preserve"> районної державної адміністрації доходів та здійснення касових видатків спеціального фонду заст</w:t>
      </w:r>
      <w:r w:rsidR="001814DC">
        <w:rPr>
          <w:lang w:val="uk-UA"/>
        </w:rPr>
        <w:t>осовується меморіальний ордер №</w:t>
      </w:r>
      <w:r w:rsidR="0030047F" w:rsidRPr="000D1AC2">
        <w:rPr>
          <w:lang w:val="uk-UA"/>
        </w:rPr>
        <w:t>3 “Накопичувальна відомість руху грошових коштів спеціального фонду в органах Державного казначейства України (установах банків)”</w:t>
      </w:r>
      <w:r>
        <w:rPr>
          <w:lang w:val="uk-UA"/>
        </w:rPr>
        <w:t>.  .</w:t>
      </w:r>
      <w:r w:rsidR="0030047F" w:rsidRPr="000D1AC2">
        <w:rPr>
          <w:lang w:val="uk-UA"/>
        </w:rPr>
        <w:t>Меморіальні</w:t>
      </w:r>
      <w:r>
        <w:rPr>
          <w:lang w:val="uk-UA"/>
        </w:rPr>
        <w:t xml:space="preserve"> </w:t>
      </w:r>
      <w:r w:rsidR="0030047F" w:rsidRPr="000D1AC2">
        <w:rPr>
          <w:lang w:val="uk-UA"/>
        </w:rPr>
        <w:t xml:space="preserve"> ордери за кожним спеціальним реєстраційним (поточним) рахунком складаються окремо і нумеруються №3-1, №3-2.</w:t>
      </w:r>
    </w:p>
    <w:p w:rsidR="00EC12C9" w:rsidRDefault="00EC12C9" w:rsidP="00CE5EE6">
      <w:pPr>
        <w:jc w:val="both"/>
        <w:rPr>
          <w:lang w:val="uk-UA"/>
        </w:rPr>
      </w:pPr>
    </w:p>
    <w:p w:rsidR="0030047F" w:rsidRPr="00D15599" w:rsidRDefault="00BD55EA" w:rsidP="00CE5EE6">
      <w:pPr>
        <w:jc w:val="both"/>
        <w:rPr>
          <w:lang w:val="uk-UA"/>
        </w:rPr>
      </w:pPr>
      <w:r>
        <w:rPr>
          <w:lang w:val="uk-UA"/>
        </w:rPr>
        <w:t xml:space="preserve"> </w:t>
      </w:r>
      <w:r w:rsidR="0030047F" w:rsidRPr="00D15599">
        <w:rPr>
          <w:lang w:val="uk-UA"/>
        </w:rPr>
        <w:t xml:space="preserve">Інвентаризація реєстраційних, спеціальних реєстраційних, валютних та поточних рахунків здійснюється після отримання виписок з Державної казначейської служби України та інших банків. </w:t>
      </w:r>
    </w:p>
    <w:p w:rsidR="0030047F" w:rsidRPr="00D15599" w:rsidRDefault="0030047F" w:rsidP="0030047F">
      <w:pPr>
        <w:rPr>
          <w:lang w:val="uk-UA"/>
        </w:rPr>
      </w:pPr>
    </w:p>
    <w:p w:rsidR="0030047F" w:rsidRPr="00B25518" w:rsidRDefault="0030047F" w:rsidP="0030047F">
      <w:pPr>
        <w:ind w:firstLine="709"/>
        <w:rPr>
          <w:lang w:val="uk-UA"/>
        </w:rPr>
      </w:pPr>
    </w:p>
    <w:p w:rsidR="0030047F" w:rsidRPr="00DB5BB1" w:rsidRDefault="005D7783" w:rsidP="0030047F">
      <w:pPr>
        <w:ind w:firstLine="709"/>
        <w:rPr>
          <w:b/>
          <w:i/>
          <w:lang w:val="uk-UA"/>
        </w:rPr>
      </w:pPr>
      <w:r>
        <w:rPr>
          <w:b/>
          <w:i/>
          <w:lang w:val="uk-UA"/>
        </w:rPr>
        <w:t>3</w:t>
      </w:r>
      <w:r w:rsidR="0030047F" w:rsidRPr="00DB5BB1">
        <w:rPr>
          <w:b/>
          <w:i/>
          <w:lang w:val="uk-UA"/>
        </w:rPr>
        <w:t>. Оплата праці працівників.</w:t>
      </w:r>
    </w:p>
    <w:p w:rsidR="0030047F" w:rsidRPr="00DB5BB1" w:rsidRDefault="0030047F" w:rsidP="0030047F">
      <w:pPr>
        <w:ind w:firstLine="709"/>
        <w:rPr>
          <w:b/>
          <w:i/>
          <w:lang w:val="uk-UA"/>
        </w:rPr>
      </w:pPr>
    </w:p>
    <w:p w:rsidR="0030047F" w:rsidRPr="009642A2" w:rsidRDefault="0030047F" w:rsidP="0030047F">
      <w:pPr>
        <w:ind w:firstLine="709"/>
        <w:jc w:val="both"/>
        <w:rPr>
          <w:lang w:val="uk-UA"/>
        </w:rPr>
      </w:pPr>
      <w:r w:rsidRPr="009642A2">
        <w:rPr>
          <w:lang w:val="uk-UA"/>
        </w:rPr>
        <w:t xml:space="preserve">Оплата праці працівників </w:t>
      </w:r>
      <w:proofErr w:type="spellStart"/>
      <w:r>
        <w:rPr>
          <w:lang w:val="uk-UA"/>
        </w:rPr>
        <w:t>Чечельницької</w:t>
      </w:r>
      <w:proofErr w:type="spellEnd"/>
      <w:r w:rsidRPr="009642A2">
        <w:rPr>
          <w:lang w:val="uk-UA"/>
        </w:rPr>
        <w:t xml:space="preserve"> районної державної адміністрації здійснюється ві</w:t>
      </w:r>
      <w:r>
        <w:rPr>
          <w:lang w:val="uk-UA"/>
        </w:rPr>
        <w:t>дповідно до умов, передбачених Законами України</w:t>
      </w:r>
      <w:r w:rsidRPr="00A74BF8">
        <w:rPr>
          <w:color w:val="000000" w:themeColor="text1"/>
          <w:lang w:val="uk-UA"/>
        </w:rPr>
        <w:t xml:space="preserve">: від </w:t>
      </w:r>
      <w:r w:rsidR="00A74BF8" w:rsidRPr="00A74BF8">
        <w:rPr>
          <w:color w:val="000000" w:themeColor="text1"/>
          <w:lang w:val="uk-UA"/>
        </w:rPr>
        <w:t>10.12.2015</w:t>
      </w:r>
      <w:r w:rsidRPr="00A74BF8">
        <w:rPr>
          <w:color w:val="000000" w:themeColor="text1"/>
          <w:lang w:val="uk-UA"/>
        </w:rPr>
        <w:t xml:space="preserve"> року № </w:t>
      </w:r>
      <w:r w:rsidR="00A74BF8" w:rsidRPr="00A74BF8">
        <w:rPr>
          <w:color w:val="000000" w:themeColor="text1"/>
          <w:lang w:val="uk-UA"/>
        </w:rPr>
        <w:t>889</w:t>
      </w:r>
      <w:r w:rsidRPr="00A74BF8">
        <w:rPr>
          <w:color w:val="000000" w:themeColor="text1"/>
          <w:lang w:val="uk-UA"/>
        </w:rPr>
        <w:t>-</w:t>
      </w:r>
      <w:r w:rsidR="00A74BF8" w:rsidRPr="00A74BF8">
        <w:rPr>
          <w:color w:val="000000" w:themeColor="text1"/>
          <w:lang w:val="en-US"/>
        </w:rPr>
        <w:t>VIII</w:t>
      </w:r>
      <w:r w:rsidRPr="00A74BF8">
        <w:rPr>
          <w:color w:val="000000" w:themeColor="text1"/>
          <w:lang w:val="uk-UA"/>
        </w:rPr>
        <w:t xml:space="preserve"> “Про державну службу”,</w:t>
      </w:r>
      <w:r w:rsidRPr="009642A2">
        <w:rPr>
          <w:lang w:val="uk-UA"/>
        </w:rPr>
        <w:t xml:space="preserve"> постанов</w:t>
      </w:r>
      <w:r w:rsidR="00F17B0C">
        <w:rPr>
          <w:lang w:val="uk-UA"/>
        </w:rPr>
        <w:t>ою</w:t>
      </w:r>
      <w:r w:rsidRPr="009642A2">
        <w:rPr>
          <w:lang w:val="uk-UA"/>
        </w:rPr>
        <w:t xml:space="preserve"> Кабінету Міністрів України: від </w:t>
      </w:r>
      <w:r w:rsidR="00F17B0C">
        <w:rPr>
          <w:lang w:val="uk-UA"/>
        </w:rPr>
        <w:t>18</w:t>
      </w:r>
      <w:r w:rsidRPr="009642A2">
        <w:rPr>
          <w:lang w:val="uk-UA"/>
        </w:rPr>
        <w:t>.0</w:t>
      </w:r>
      <w:r w:rsidR="00F17B0C">
        <w:rPr>
          <w:lang w:val="uk-UA"/>
        </w:rPr>
        <w:t>1</w:t>
      </w:r>
      <w:r w:rsidRPr="009642A2">
        <w:rPr>
          <w:lang w:val="uk-UA"/>
        </w:rPr>
        <w:t>.20</w:t>
      </w:r>
      <w:r w:rsidR="00F17B0C">
        <w:rPr>
          <w:lang w:val="uk-UA"/>
        </w:rPr>
        <w:t>17</w:t>
      </w:r>
      <w:r w:rsidRPr="009642A2">
        <w:rPr>
          <w:lang w:val="uk-UA"/>
        </w:rPr>
        <w:t xml:space="preserve"> р</w:t>
      </w:r>
      <w:r>
        <w:rPr>
          <w:lang w:val="uk-UA"/>
        </w:rPr>
        <w:t>оку</w:t>
      </w:r>
      <w:r w:rsidRPr="009642A2">
        <w:rPr>
          <w:lang w:val="uk-UA"/>
        </w:rPr>
        <w:t xml:space="preserve"> №</w:t>
      </w:r>
      <w:r w:rsidR="00F17B0C">
        <w:rPr>
          <w:lang w:val="uk-UA"/>
        </w:rPr>
        <w:t xml:space="preserve">15 </w:t>
      </w:r>
      <w:r w:rsidRPr="000D1AC2">
        <w:rPr>
          <w:lang w:val="uk-UA"/>
        </w:rPr>
        <w:t xml:space="preserve"> “</w:t>
      </w:r>
      <w:r w:rsidRPr="009642A2">
        <w:rPr>
          <w:lang w:val="uk-UA"/>
        </w:rPr>
        <w:t>П</w:t>
      </w:r>
      <w:r w:rsidR="00F17B0C">
        <w:rPr>
          <w:lang w:val="uk-UA"/>
        </w:rPr>
        <w:t xml:space="preserve">итання </w:t>
      </w:r>
      <w:r w:rsidRPr="009642A2">
        <w:rPr>
          <w:lang w:val="uk-UA"/>
        </w:rPr>
        <w:t xml:space="preserve"> оплати праці працівників </w:t>
      </w:r>
      <w:r w:rsidR="00F17B0C">
        <w:rPr>
          <w:lang w:val="uk-UA"/>
        </w:rPr>
        <w:t>державних органів</w:t>
      </w:r>
      <w:r w:rsidR="00EC12C9">
        <w:rPr>
          <w:lang w:val="uk-UA"/>
        </w:rPr>
        <w:t>»</w:t>
      </w:r>
      <w:r w:rsidR="00BD55EA">
        <w:rPr>
          <w:lang w:val="uk-UA"/>
        </w:rPr>
        <w:t xml:space="preserve"> зі змінами,  </w:t>
      </w:r>
      <w:r w:rsidRPr="009642A2">
        <w:rPr>
          <w:lang w:val="uk-UA"/>
        </w:rPr>
        <w:t>іншими нормативно-правовими актами.</w:t>
      </w:r>
    </w:p>
    <w:p w:rsidR="00BD55EA" w:rsidRDefault="0030047F" w:rsidP="0030047F">
      <w:pPr>
        <w:ind w:firstLine="709"/>
        <w:jc w:val="both"/>
        <w:rPr>
          <w:lang w:val="uk-UA"/>
        </w:rPr>
      </w:pPr>
      <w:r w:rsidRPr="009642A2">
        <w:rPr>
          <w:lang w:val="uk-UA"/>
        </w:rPr>
        <w:t xml:space="preserve">Підставою для нарахування заробітної плати є такі первинні документи: табелі обліку робочого часу, кадрові розпорядження про призначення та звільнення працівників, розпорядження про відпустку, </w:t>
      </w:r>
      <w:r w:rsidR="001814DC">
        <w:rPr>
          <w:lang w:val="uk-UA"/>
        </w:rPr>
        <w:t>накази</w:t>
      </w:r>
      <w:r w:rsidRPr="009642A2">
        <w:rPr>
          <w:lang w:val="uk-UA"/>
        </w:rPr>
        <w:t xml:space="preserve"> про відрядження, лікарняні листи тощо. Преміювання працівників здійснюється відповідно до Положення про преміювання працівників апарату та структурних підрозділів </w:t>
      </w:r>
      <w:r w:rsidR="00BD55EA">
        <w:rPr>
          <w:lang w:val="uk-UA"/>
        </w:rPr>
        <w:t xml:space="preserve"> </w:t>
      </w:r>
      <w:proofErr w:type="spellStart"/>
      <w:r>
        <w:rPr>
          <w:lang w:val="uk-UA"/>
        </w:rPr>
        <w:t>Чечельницької</w:t>
      </w:r>
      <w:proofErr w:type="spellEnd"/>
      <w:r w:rsidRPr="009642A2">
        <w:rPr>
          <w:lang w:val="uk-UA"/>
        </w:rPr>
        <w:t xml:space="preserve"> </w:t>
      </w:r>
      <w:r w:rsidR="00BD55EA">
        <w:rPr>
          <w:lang w:val="uk-UA"/>
        </w:rPr>
        <w:t xml:space="preserve"> </w:t>
      </w:r>
      <w:r w:rsidRPr="009642A2">
        <w:rPr>
          <w:lang w:val="uk-UA"/>
        </w:rPr>
        <w:t xml:space="preserve">районної державної адміністрації. Облік розрахунків з оплати праці здійснюється в меморіальному ордері №5 </w:t>
      </w:r>
      <w:r w:rsidRPr="000D1AC2">
        <w:rPr>
          <w:lang w:val="uk-UA"/>
        </w:rPr>
        <w:t>“</w:t>
      </w:r>
      <w:r w:rsidRPr="009642A2">
        <w:rPr>
          <w:lang w:val="uk-UA"/>
        </w:rPr>
        <w:t>Зведення розрахункових відомостей із заробітно</w:t>
      </w:r>
      <w:r>
        <w:rPr>
          <w:lang w:val="uk-UA"/>
        </w:rPr>
        <w:t xml:space="preserve">ї плати та </w:t>
      </w:r>
      <w:proofErr w:type="spellStart"/>
      <w:r>
        <w:rPr>
          <w:lang w:val="uk-UA"/>
        </w:rPr>
        <w:t>стипендій</w:t>
      </w:r>
      <w:r w:rsidRPr="000D1AC2">
        <w:rPr>
          <w:lang w:val="uk-UA"/>
        </w:rPr>
        <w:t>”</w:t>
      </w:r>
      <w:proofErr w:type="spellEnd"/>
      <w:r>
        <w:rPr>
          <w:lang w:val="uk-UA"/>
        </w:rPr>
        <w:t xml:space="preserve"> за формою </w:t>
      </w:r>
      <w:r w:rsidR="00BD55EA">
        <w:rPr>
          <w:lang w:val="uk-UA"/>
        </w:rPr>
        <w:t>затвердженою наказом Міністерства фінансів України від 08.09.2017року №755</w:t>
      </w:r>
      <w:r w:rsidR="00BD55EA" w:rsidRPr="000D1AC2">
        <w:rPr>
          <w:lang w:val="uk-UA"/>
        </w:rPr>
        <w:t>.</w:t>
      </w:r>
    </w:p>
    <w:p w:rsidR="0030047F" w:rsidRDefault="00BD55EA" w:rsidP="00BD55EA">
      <w:pPr>
        <w:jc w:val="both"/>
        <w:rPr>
          <w:lang w:val="uk-UA"/>
        </w:rPr>
      </w:pPr>
      <w:r>
        <w:rPr>
          <w:lang w:val="uk-UA"/>
        </w:rPr>
        <w:t xml:space="preserve">         </w:t>
      </w:r>
      <w:r w:rsidR="0030047F" w:rsidRPr="00B25518">
        <w:rPr>
          <w:lang w:val="uk-UA"/>
        </w:rPr>
        <w:t>На суму нарахованої заробітної плати здійснюється нарахування єдиного соц</w:t>
      </w:r>
      <w:r w:rsidR="0030047F">
        <w:rPr>
          <w:lang w:val="uk-UA"/>
        </w:rPr>
        <w:t>іального внеску в розм</w:t>
      </w:r>
      <w:r w:rsidR="00F2285B">
        <w:rPr>
          <w:lang w:val="uk-UA"/>
        </w:rPr>
        <w:t xml:space="preserve">ірі </w:t>
      </w:r>
      <w:r w:rsidR="00F17B0C">
        <w:rPr>
          <w:lang w:val="uk-UA"/>
        </w:rPr>
        <w:t>22</w:t>
      </w:r>
      <w:r w:rsidR="00F2285B">
        <w:rPr>
          <w:lang w:val="uk-UA"/>
        </w:rPr>
        <w:t>% та 8,41% для працюючих</w:t>
      </w:r>
      <w:r w:rsidR="0030047F">
        <w:rPr>
          <w:lang w:val="uk-UA"/>
        </w:rPr>
        <w:t xml:space="preserve"> інвалідів.</w:t>
      </w:r>
      <w:r w:rsidR="0030047F" w:rsidRPr="00B25518">
        <w:rPr>
          <w:lang w:val="uk-UA"/>
        </w:rPr>
        <w:t xml:space="preserve"> До меморіального ордера додаються документи, які є підставою для нарахування заробітної плати.</w:t>
      </w:r>
    </w:p>
    <w:p w:rsidR="00F2285B" w:rsidRDefault="00BD55EA" w:rsidP="00F2285B">
      <w:pPr>
        <w:jc w:val="both"/>
        <w:rPr>
          <w:lang w:val="uk-UA"/>
        </w:rPr>
      </w:pPr>
      <w:r>
        <w:rPr>
          <w:lang w:val="uk-UA"/>
        </w:rPr>
        <w:t xml:space="preserve">          </w:t>
      </w:r>
      <w:r w:rsidR="00F2285B">
        <w:rPr>
          <w:lang w:val="uk-UA"/>
        </w:rPr>
        <w:t>Виплата заробітної плати працівникам райдержадмін</w:t>
      </w:r>
      <w:r w:rsidR="0080134F">
        <w:rPr>
          <w:lang w:val="uk-UA"/>
        </w:rPr>
        <w:t>і</w:t>
      </w:r>
      <w:r w:rsidR="00F2285B">
        <w:rPr>
          <w:lang w:val="uk-UA"/>
        </w:rPr>
        <w:t>страції за першу половину місяця здійснюється 15 числа місяця, за другу половину - 30 числа. Термін здачі табелю обліку робочого часу за першу половину місяця до 15 числа та за другу до 30 числа.</w:t>
      </w:r>
    </w:p>
    <w:p w:rsidR="0030047F" w:rsidRDefault="0030047F" w:rsidP="0030047F">
      <w:pPr>
        <w:rPr>
          <w:lang w:val="uk-UA"/>
        </w:rPr>
      </w:pPr>
    </w:p>
    <w:p w:rsidR="0030047F" w:rsidRPr="00DB5BB1" w:rsidRDefault="005D7783" w:rsidP="0030047F">
      <w:pPr>
        <w:ind w:firstLine="709"/>
        <w:rPr>
          <w:b/>
          <w:i/>
          <w:lang w:val="uk-UA"/>
        </w:rPr>
      </w:pPr>
      <w:r>
        <w:rPr>
          <w:b/>
          <w:i/>
          <w:lang w:val="uk-UA"/>
        </w:rPr>
        <w:t>4</w:t>
      </w:r>
      <w:r w:rsidR="0030047F" w:rsidRPr="00DB5BB1">
        <w:rPr>
          <w:b/>
          <w:i/>
          <w:lang w:val="uk-UA"/>
        </w:rPr>
        <w:t xml:space="preserve">. Відрядження та облік розрахунків з підзвітними особами. </w:t>
      </w:r>
    </w:p>
    <w:p w:rsidR="0030047F" w:rsidRPr="00DB5BB1" w:rsidRDefault="0030047F" w:rsidP="0030047F">
      <w:pPr>
        <w:ind w:firstLine="709"/>
        <w:rPr>
          <w:b/>
          <w:i/>
          <w:lang w:val="uk-UA"/>
        </w:rPr>
      </w:pPr>
    </w:p>
    <w:p w:rsidR="0030047F" w:rsidRDefault="0030047F" w:rsidP="0030047F">
      <w:pPr>
        <w:ind w:firstLine="709"/>
        <w:jc w:val="both"/>
        <w:rPr>
          <w:lang w:val="uk-UA"/>
        </w:rPr>
      </w:pPr>
      <w:r w:rsidRPr="00B25518">
        <w:rPr>
          <w:lang w:val="uk-UA"/>
        </w:rPr>
        <w:t>Облік розрахунків з підзвітними особами ведеться згідно з Інструкцією про службові відрядження в межах України та за кордон, затвердженою наказом Міністерства фінансів України від 13.03.1998 р</w:t>
      </w:r>
      <w:r>
        <w:rPr>
          <w:lang w:val="uk-UA"/>
        </w:rPr>
        <w:t>оку</w:t>
      </w:r>
      <w:r w:rsidRPr="00B25518">
        <w:rPr>
          <w:lang w:val="uk-UA"/>
        </w:rPr>
        <w:t xml:space="preserve"> №59.</w:t>
      </w:r>
    </w:p>
    <w:p w:rsidR="0014598E" w:rsidRDefault="00BD55EA" w:rsidP="0014598E">
      <w:pPr>
        <w:jc w:val="both"/>
        <w:rPr>
          <w:lang w:val="uk-UA"/>
        </w:rPr>
      </w:pPr>
      <w:r>
        <w:rPr>
          <w:lang w:val="uk-UA"/>
        </w:rPr>
        <w:t xml:space="preserve">      </w:t>
      </w:r>
      <w:proofErr w:type="spellStart"/>
      <w:r w:rsidR="0030047F">
        <w:rPr>
          <w:lang w:val="uk-UA"/>
        </w:rPr>
        <w:t>Чечельницька</w:t>
      </w:r>
      <w:proofErr w:type="spellEnd"/>
      <w:r w:rsidR="0030047F" w:rsidRPr="00B25518">
        <w:rPr>
          <w:lang w:val="uk-UA"/>
        </w:rPr>
        <w:t xml:space="preserve"> районна державна адміністрація при направленні працівника у відрядження забезпечує його грошовими коштами (авансом) у межах сум, необхідних для оплати проїзду, наймання житлового приміщення, добових у розмірах, що відповідають нормам, установленим постановою </w:t>
      </w:r>
      <w:r w:rsidR="000A0F42" w:rsidRPr="000D1AC2">
        <w:rPr>
          <w:lang w:val="uk-UA"/>
        </w:rPr>
        <w:t>Кабінету Міністр</w:t>
      </w:r>
      <w:r w:rsidR="000A0F42">
        <w:rPr>
          <w:lang w:val="uk-UA"/>
        </w:rPr>
        <w:t>і</w:t>
      </w:r>
      <w:r w:rsidR="000A0F42" w:rsidRPr="000D1AC2">
        <w:rPr>
          <w:lang w:val="uk-UA"/>
        </w:rPr>
        <w:t xml:space="preserve">в України </w:t>
      </w:r>
      <w:r w:rsidR="0030047F" w:rsidRPr="000A0F42">
        <w:rPr>
          <w:color w:val="000000" w:themeColor="text1"/>
          <w:lang w:val="uk-UA"/>
        </w:rPr>
        <w:t>в</w:t>
      </w:r>
      <w:r w:rsidR="0030047F" w:rsidRPr="00B25518">
        <w:rPr>
          <w:lang w:val="uk-UA"/>
        </w:rPr>
        <w:t>ід 02.02.2011 р</w:t>
      </w:r>
      <w:r w:rsidR="0030047F">
        <w:rPr>
          <w:lang w:val="uk-UA"/>
        </w:rPr>
        <w:t>оку</w:t>
      </w:r>
      <w:r w:rsidR="0030047F" w:rsidRPr="00B25518">
        <w:rPr>
          <w:lang w:val="uk-UA"/>
        </w:rPr>
        <w:t xml:space="preserve"> №</w:t>
      </w:r>
      <w:r w:rsidR="0030047F">
        <w:rPr>
          <w:lang w:val="uk-UA"/>
        </w:rPr>
        <w:t xml:space="preserve"> 98 </w:t>
      </w:r>
      <w:r w:rsidR="0030047F" w:rsidRPr="008F1F07">
        <w:rPr>
          <w:lang w:val="uk-UA"/>
        </w:rPr>
        <w:t>“</w:t>
      </w:r>
      <w:r w:rsidR="0030047F" w:rsidRPr="00B25518">
        <w:rPr>
          <w:lang w:val="uk-UA"/>
        </w:rPr>
        <w:t xml:space="preserve">Про суми та склад витрат на відрядження державних службовців, а також інших осіб, що направляється у </w:t>
      </w:r>
      <w:r w:rsidR="0030047F" w:rsidRPr="000A5D1F">
        <w:rPr>
          <w:color w:val="000000" w:themeColor="text1"/>
          <w:lang w:val="uk-UA"/>
        </w:rPr>
        <w:t xml:space="preserve">відрядження </w:t>
      </w:r>
      <w:r w:rsidR="0030047F" w:rsidRPr="00B25518">
        <w:rPr>
          <w:lang w:val="uk-UA"/>
        </w:rPr>
        <w:t xml:space="preserve">підприємствами, установами та організаціями, які повністю або </w:t>
      </w:r>
      <w:r w:rsidR="0030047F" w:rsidRPr="00B25518">
        <w:rPr>
          <w:lang w:val="uk-UA"/>
        </w:rPr>
        <w:lastRenderedPageBreak/>
        <w:t>частково утримуються (фінансуються) за рахунок бюджетних коштів</w:t>
      </w:r>
      <w:r w:rsidR="0030047F" w:rsidRPr="008F1F07">
        <w:rPr>
          <w:lang w:val="uk-UA"/>
        </w:rPr>
        <w:t>”</w:t>
      </w:r>
      <w:r w:rsidR="0030047F" w:rsidRPr="00B25518">
        <w:rPr>
          <w:lang w:val="uk-UA"/>
        </w:rPr>
        <w:t>.</w:t>
      </w:r>
      <w:r w:rsidR="0014598E">
        <w:rPr>
          <w:lang w:val="uk-UA"/>
        </w:rPr>
        <w:t xml:space="preserve"> Дозволяється направляти у відрядження працівників управління без виплати авансу, погашати видатки на відрядження після повернення працівників.</w:t>
      </w:r>
    </w:p>
    <w:p w:rsidR="0030047F" w:rsidRPr="00527EE5" w:rsidRDefault="00BD55EA" w:rsidP="006A7838">
      <w:pPr>
        <w:jc w:val="both"/>
        <w:rPr>
          <w:color w:val="000000" w:themeColor="text1"/>
          <w:lang w:val="uk-UA"/>
        </w:rPr>
      </w:pPr>
      <w:r>
        <w:rPr>
          <w:color w:val="000000" w:themeColor="text1"/>
          <w:lang w:val="uk-UA"/>
        </w:rPr>
        <w:t xml:space="preserve">     </w:t>
      </w:r>
      <w:r w:rsidR="0014598E" w:rsidRPr="00527EE5">
        <w:rPr>
          <w:color w:val="000000" w:themeColor="text1"/>
          <w:lang w:val="uk-UA"/>
        </w:rPr>
        <w:t>Службові відрядження дл</w:t>
      </w:r>
      <w:r w:rsidR="00C67FA0">
        <w:rPr>
          <w:color w:val="000000" w:themeColor="text1"/>
          <w:lang w:val="uk-UA"/>
        </w:rPr>
        <w:t xml:space="preserve">я виконання службових доручень </w:t>
      </w:r>
      <w:r w:rsidR="0014598E" w:rsidRPr="00527EE5">
        <w:rPr>
          <w:color w:val="000000" w:themeColor="text1"/>
          <w:lang w:val="uk-UA"/>
        </w:rPr>
        <w:t>працівників райдержадміністрації оформляються наказом керівника апарату райдержадмін</w:t>
      </w:r>
      <w:r w:rsidR="00527EE5" w:rsidRPr="00527EE5">
        <w:rPr>
          <w:color w:val="000000" w:themeColor="text1"/>
          <w:lang w:val="uk-UA"/>
        </w:rPr>
        <w:t>і</w:t>
      </w:r>
      <w:r w:rsidR="0014598E" w:rsidRPr="00527EE5">
        <w:rPr>
          <w:color w:val="000000" w:themeColor="text1"/>
          <w:lang w:val="uk-UA"/>
        </w:rPr>
        <w:t xml:space="preserve">страції. </w:t>
      </w:r>
      <w:r w:rsidR="00527EE5" w:rsidRPr="00527EE5">
        <w:rPr>
          <w:color w:val="000000" w:themeColor="text1"/>
          <w:lang w:val="uk-UA"/>
        </w:rPr>
        <w:t>Облік наказів здійснюється у книзі наказів службових відряджень загальним відділом апарату райдержадміністрації.</w:t>
      </w:r>
      <w:r w:rsidR="0014598E" w:rsidRPr="00527EE5">
        <w:rPr>
          <w:color w:val="000000" w:themeColor="text1"/>
          <w:lang w:val="uk-UA"/>
        </w:rPr>
        <w:t xml:space="preserve"> Даний наказ є підставою для визначення сум добових витрат. Звіт про використання коштів, виданих на відрядження </w:t>
      </w:r>
      <w:r w:rsidR="005D7783">
        <w:rPr>
          <w:color w:val="000000" w:themeColor="text1"/>
          <w:lang w:val="uk-UA"/>
        </w:rPr>
        <w:t>або під звіт  працівники</w:t>
      </w:r>
      <w:r w:rsidR="0014598E" w:rsidRPr="00527EE5">
        <w:rPr>
          <w:color w:val="000000" w:themeColor="text1"/>
          <w:lang w:val="uk-UA"/>
        </w:rPr>
        <w:t xml:space="preserve">, направлені у відрядження , підтверджуючі документи(квитки на проїзд, квитанції за сплату за проживання в готелях та інше) подають до </w:t>
      </w:r>
      <w:r w:rsidR="00527EE5" w:rsidRPr="00527EE5">
        <w:rPr>
          <w:color w:val="000000" w:themeColor="text1"/>
          <w:lang w:val="uk-UA"/>
        </w:rPr>
        <w:t>відділу фінансово-г</w:t>
      </w:r>
      <w:r w:rsidR="0014598E" w:rsidRPr="00527EE5">
        <w:rPr>
          <w:color w:val="000000" w:themeColor="text1"/>
          <w:lang w:val="uk-UA"/>
        </w:rPr>
        <w:t xml:space="preserve">осподарського </w:t>
      </w:r>
      <w:r w:rsidR="00527EE5" w:rsidRPr="00527EE5">
        <w:rPr>
          <w:color w:val="000000" w:themeColor="text1"/>
          <w:lang w:val="uk-UA"/>
        </w:rPr>
        <w:t>забезпечення</w:t>
      </w:r>
      <w:r w:rsidR="0014598E" w:rsidRPr="00527EE5">
        <w:rPr>
          <w:color w:val="000000" w:themeColor="text1"/>
          <w:lang w:val="uk-UA"/>
        </w:rPr>
        <w:t xml:space="preserve"> на протязі трьох робочих днів після повернення з відрядження. </w:t>
      </w:r>
      <w:r w:rsidR="0030047F" w:rsidRPr="00527EE5">
        <w:rPr>
          <w:color w:val="000000" w:themeColor="text1"/>
          <w:lang w:val="uk-UA"/>
        </w:rPr>
        <w:t xml:space="preserve">Рух підзвітних сум відображається в меморіальному ордері №8 </w:t>
      </w:r>
      <w:r w:rsidR="0030047F" w:rsidRPr="00BD55EA">
        <w:rPr>
          <w:color w:val="000000" w:themeColor="text1"/>
          <w:lang w:val="uk-UA"/>
        </w:rPr>
        <w:t>“</w:t>
      </w:r>
      <w:r w:rsidR="0030047F" w:rsidRPr="00527EE5">
        <w:rPr>
          <w:color w:val="000000" w:themeColor="text1"/>
          <w:lang w:val="uk-UA"/>
        </w:rPr>
        <w:t xml:space="preserve">Накопичувальна відомість за розрахунками з підзвітними </w:t>
      </w:r>
      <w:proofErr w:type="spellStart"/>
      <w:r w:rsidR="0030047F" w:rsidRPr="00527EE5">
        <w:rPr>
          <w:color w:val="000000" w:themeColor="text1"/>
          <w:lang w:val="uk-UA"/>
        </w:rPr>
        <w:t>особами</w:t>
      </w:r>
      <w:r w:rsidR="0030047F" w:rsidRPr="00BD55EA">
        <w:rPr>
          <w:color w:val="000000" w:themeColor="text1"/>
          <w:lang w:val="uk-UA"/>
        </w:rPr>
        <w:t>”</w:t>
      </w:r>
      <w:proofErr w:type="spellEnd"/>
      <w:r w:rsidR="0030047F" w:rsidRPr="00527EE5">
        <w:rPr>
          <w:color w:val="000000" w:themeColor="text1"/>
          <w:lang w:val="uk-UA"/>
        </w:rPr>
        <w:t xml:space="preserve">. </w:t>
      </w:r>
    </w:p>
    <w:p w:rsidR="0030047F" w:rsidRPr="00352A4F" w:rsidRDefault="0030047F" w:rsidP="0030047F">
      <w:pPr>
        <w:ind w:firstLine="709"/>
        <w:rPr>
          <w:lang w:val="uk-UA"/>
        </w:rPr>
      </w:pPr>
    </w:p>
    <w:p w:rsidR="00705335" w:rsidRDefault="00705335" w:rsidP="0030047F">
      <w:pPr>
        <w:ind w:firstLine="709"/>
        <w:rPr>
          <w:b/>
          <w:i/>
          <w:lang w:val="uk-UA"/>
        </w:rPr>
      </w:pPr>
    </w:p>
    <w:p w:rsidR="0030047F" w:rsidRPr="00DB5BB1" w:rsidRDefault="005D7783" w:rsidP="0030047F">
      <w:pPr>
        <w:ind w:firstLine="709"/>
        <w:rPr>
          <w:b/>
          <w:i/>
          <w:lang w:val="uk-UA"/>
        </w:rPr>
      </w:pPr>
      <w:r>
        <w:rPr>
          <w:b/>
          <w:i/>
          <w:lang w:val="uk-UA"/>
        </w:rPr>
        <w:t>5</w:t>
      </w:r>
      <w:r w:rsidR="0030047F" w:rsidRPr="00DB5BB1">
        <w:rPr>
          <w:b/>
          <w:i/>
          <w:lang w:val="uk-UA"/>
        </w:rPr>
        <w:t xml:space="preserve">. Облік розрахунків з дебіторами та кредиторами. </w:t>
      </w:r>
    </w:p>
    <w:p w:rsidR="0030047F" w:rsidRPr="00DB5BB1" w:rsidRDefault="0030047F" w:rsidP="0030047F">
      <w:pPr>
        <w:ind w:firstLine="709"/>
        <w:rPr>
          <w:b/>
          <w:i/>
          <w:lang w:val="uk-UA"/>
        </w:rPr>
      </w:pPr>
    </w:p>
    <w:p w:rsidR="0030047F" w:rsidRPr="00B25518" w:rsidRDefault="0030047F" w:rsidP="0030047F">
      <w:pPr>
        <w:ind w:firstLine="709"/>
        <w:jc w:val="both"/>
        <w:rPr>
          <w:lang w:val="uk-UA"/>
        </w:rPr>
      </w:pPr>
      <w:r w:rsidRPr="00B25518">
        <w:rPr>
          <w:lang w:val="uk-UA"/>
        </w:rPr>
        <w:t>Облік розрахунків з дебіторами та кредиторами ведеться окремо за кожним дебітором та кредитором в розрізі кодів еко</w:t>
      </w:r>
      <w:r>
        <w:rPr>
          <w:lang w:val="uk-UA"/>
        </w:rPr>
        <w:t xml:space="preserve">номічної класифікації видатків </w:t>
      </w:r>
      <w:r w:rsidRPr="00B25518">
        <w:rPr>
          <w:lang w:val="uk-UA"/>
        </w:rPr>
        <w:t>позиційним методом – за кожною операцією, що підтверджена документом (платіжним дорученням, рахунком, договором, актом виконаних робіт, видатковими накладними тощо).</w:t>
      </w:r>
    </w:p>
    <w:p w:rsidR="0030047F" w:rsidRPr="00B25518" w:rsidRDefault="0030047F" w:rsidP="0030047F">
      <w:pPr>
        <w:ind w:firstLine="709"/>
        <w:jc w:val="both"/>
        <w:rPr>
          <w:lang w:val="uk-UA"/>
        </w:rPr>
      </w:pPr>
      <w:r w:rsidRPr="00B25518">
        <w:rPr>
          <w:lang w:val="uk-UA"/>
        </w:rPr>
        <w:t xml:space="preserve">Операції за розрахунками з дебіторами та кредиторами, що здійснюються за рахунок спеціального фонду ведуться в окремому меморіальному ордері за даною формою. </w:t>
      </w:r>
    </w:p>
    <w:p w:rsidR="0030047F" w:rsidRPr="00B25518" w:rsidRDefault="0030047F" w:rsidP="0030047F">
      <w:pPr>
        <w:ind w:firstLine="709"/>
        <w:jc w:val="both"/>
        <w:rPr>
          <w:lang w:val="uk-UA"/>
        </w:rPr>
      </w:pPr>
      <w:r w:rsidRPr="00B25518">
        <w:rPr>
          <w:lang w:val="uk-UA"/>
        </w:rPr>
        <w:t xml:space="preserve">Меморіальні ордери №4 </w:t>
      </w:r>
      <w:r w:rsidRPr="00BD55EA">
        <w:rPr>
          <w:lang w:val="uk-UA"/>
        </w:rPr>
        <w:t>“</w:t>
      </w:r>
      <w:r w:rsidRPr="00B25518">
        <w:rPr>
          <w:lang w:val="uk-UA"/>
        </w:rPr>
        <w:t xml:space="preserve">Накопичувальна відомість за розрахунків з іншими </w:t>
      </w:r>
      <w:proofErr w:type="spellStart"/>
      <w:r w:rsidRPr="00B25518">
        <w:rPr>
          <w:lang w:val="uk-UA"/>
        </w:rPr>
        <w:t>дебіторами</w:t>
      </w:r>
      <w:r w:rsidRPr="00BD55EA">
        <w:rPr>
          <w:lang w:val="uk-UA"/>
        </w:rPr>
        <w:t>”</w:t>
      </w:r>
      <w:proofErr w:type="spellEnd"/>
      <w:r w:rsidR="00BD55EA">
        <w:rPr>
          <w:lang w:val="uk-UA"/>
        </w:rPr>
        <w:t xml:space="preserve"> </w:t>
      </w:r>
      <w:r w:rsidRPr="00B25518">
        <w:rPr>
          <w:lang w:val="uk-UA"/>
        </w:rPr>
        <w:t xml:space="preserve"> та №6 </w:t>
      </w:r>
      <w:r w:rsidRPr="00BD55EA">
        <w:rPr>
          <w:lang w:val="uk-UA"/>
        </w:rPr>
        <w:t>“</w:t>
      </w:r>
      <w:r w:rsidRPr="00B25518">
        <w:rPr>
          <w:lang w:val="uk-UA"/>
        </w:rPr>
        <w:t xml:space="preserve">Накопичувальна відомість за розрахунками з іншими </w:t>
      </w:r>
      <w:proofErr w:type="spellStart"/>
      <w:r w:rsidRPr="00B25518">
        <w:rPr>
          <w:lang w:val="uk-UA"/>
        </w:rPr>
        <w:t>кредиторами</w:t>
      </w:r>
      <w:r w:rsidRPr="00BD55EA">
        <w:rPr>
          <w:lang w:val="uk-UA"/>
        </w:rPr>
        <w:t>”</w:t>
      </w:r>
      <w:proofErr w:type="spellEnd"/>
      <w:r w:rsidRPr="00B25518">
        <w:rPr>
          <w:lang w:val="uk-UA"/>
        </w:rPr>
        <w:t xml:space="preserve">  формуються щодо кожного джерела фінансування окремо. </w:t>
      </w:r>
    </w:p>
    <w:p w:rsidR="0030047F" w:rsidRPr="00B25518" w:rsidRDefault="0030047F" w:rsidP="0030047F">
      <w:pPr>
        <w:ind w:firstLine="709"/>
        <w:jc w:val="both"/>
        <w:rPr>
          <w:lang w:val="uk-UA"/>
        </w:rPr>
      </w:pPr>
      <w:r w:rsidRPr="00B25518">
        <w:rPr>
          <w:lang w:val="uk-UA"/>
        </w:rPr>
        <w:t xml:space="preserve">Інвентаризацію розрахунків з дебіторами та кредиторами проводити щокварталу, розрахунків у порядку планових платежів – один раз на місяць. </w:t>
      </w:r>
    </w:p>
    <w:p w:rsidR="008D22F1" w:rsidRDefault="008D22F1" w:rsidP="008D22F1">
      <w:pPr>
        <w:jc w:val="both"/>
        <w:rPr>
          <w:lang w:val="uk-UA"/>
        </w:rPr>
      </w:pPr>
      <w:r>
        <w:rPr>
          <w:lang w:val="uk-UA"/>
        </w:rPr>
        <w:t xml:space="preserve">          Відповідальним за підготовку, укладення та оформлення  проектів договорів з постачальниками товарів  та послуг, додатків до них (специфікацій, накладних та ін.) щодо надання послуг, придбання товарно-матеріальних цінностей, виконання робіт є начальник фінансово-господарського відділу. Реєстрація укладених договорів здійснюється у журналі обліку договорів фінансово-господарського відділу.</w:t>
      </w:r>
    </w:p>
    <w:p w:rsidR="0030047F" w:rsidRPr="00B25518" w:rsidRDefault="0030047F" w:rsidP="0030047F">
      <w:pPr>
        <w:ind w:firstLine="709"/>
        <w:jc w:val="both"/>
        <w:rPr>
          <w:lang w:val="uk-UA"/>
        </w:rPr>
      </w:pPr>
    </w:p>
    <w:p w:rsidR="0030047F" w:rsidRPr="00DB5BB1" w:rsidRDefault="005D7783" w:rsidP="0030047F">
      <w:pPr>
        <w:ind w:firstLine="709"/>
        <w:rPr>
          <w:b/>
          <w:i/>
          <w:lang w:val="uk-UA"/>
        </w:rPr>
      </w:pPr>
      <w:r>
        <w:rPr>
          <w:b/>
          <w:i/>
          <w:lang w:val="uk-UA"/>
        </w:rPr>
        <w:t>6</w:t>
      </w:r>
      <w:r w:rsidR="0030047F" w:rsidRPr="00DB5BB1">
        <w:rPr>
          <w:b/>
          <w:i/>
          <w:lang w:val="uk-UA"/>
        </w:rPr>
        <w:t xml:space="preserve">. Облік основних засобів, нематеріальних  активів. </w:t>
      </w:r>
    </w:p>
    <w:p w:rsidR="0030047F" w:rsidRPr="00DB5BB1" w:rsidRDefault="0030047F" w:rsidP="0030047F">
      <w:pPr>
        <w:ind w:firstLine="709"/>
        <w:rPr>
          <w:b/>
          <w:i/>
          <w:lang w:val="uk-UA"/>
        </w:rPr>
      </w:pPr>
    </w:p>
    <w:p w:rsidR="0030047F" w:rsidRPr="00B25518" w:rsidRDefault="0030047F" w:rsidP="0030047F">
      <w:pPr>
        <w:ind w:firstLine="709"/>
        <w:jc w:val="both"/>
        <w:rPr>
          <w:lang w:val="uk-UA"/>
        </w:rPr>
      </w:pPr>
      <w:r w:rsidRPr="00B25518">
        <w:rPr>
          <w:lang w:val="uk-UA"/>
        </w:rPr>
        <w:t>Одиницею обліку вважати окремий об’єкт основних засобів, інших необоротних  матеріальних активів, нематеріальних активів.</w:t>
      </w:r>
    </w:p>
    <w:p w:rsidR="0030047F" w:rsidRPr="00B25518" w:rsidRDefault="0030047F" w:rsidP="0030047F">
      <w:pPr>
        <w:ind w:firstLine="709"/>
        <w:jc w:val="both"/>
        <w:rPr>
          <w:lang w:val="uk-UA"/>
        </w:rPr>
      </w:pPr>
      <w:r>
        <w:rPr>
          <w:lang w:val="uk-UA"/>
        </w:rPr>
        <w:t xml:space="preserve">До основних засобів належать </w:t>
      </w:r>
      <w:r w:rsidRPr="00B25518">
        <w:rPr>
          <w:lang w:val="uk-UA"/>
        </w:rPr>
        <w:t>матеріальні активи, які утримуються для використання їх у діяльності або при постачанні товарів, виконанні робіт і наданні послуг для</w:t>
      </w:r>
      <w:r>
        <w:rPr>
          <w:lang w:val="uk-UA"/>
        </w:rPr>
        <w:t xml:space="preserve"> досягнення поставленої мети та</w:t>
      </w:r>
      <w:r w:rsidRPr="00B25518">
        <w:rPr>
          <w:lang w:val="uk-UA"/>
        </w:rPr>
        <w:t xml:space="preserve"> задоволення потреб установи або здавання в оренду іншим особам і використовуються, за очікуванням, більше одного року.</w:t>
      </w:r>
    </w:p>
    <w:p w:rsidR="0030047F" w:rsidRPr="00B25518" w:rsidRDefault="0030047F" w:rsidP="0030047F">
      <w:pPr>
        <w:ind w:firstLine="709"/>
        <w:jc w:val="both"/>
        <w:rPr>
          <w:lang w:val="uk-UA"/>
        </w:rPr>
      </w:pPr>
      <w:r>
        <w:rPr>
          <w:lang w:val="uk-UA"/>
        </w:rPr>
        <w:t xml:space="preserve">До нематеріальних активів </w:t>
      </w:r>
      <w:r w:rsidRPr="00B25518">
        <w:rPr>
          <w:lang w:val="uk-UA"/>
        </w:rPr>
        <w:t>належать немонетарні активи, які не маю</w:t>
      </w:r>
      <w:r>
        <w:rPr>
          <w:lang w:val="uk-UA"/>
        </w:rPr>
        <w:t>ть матеріальної форми та можуть</w:t>
      </w:r>
      <w:r w:rsidRPr="00B25518">
        <w:rPr>
          <w:lang w:val="uk-UA"/>
        </w:rPr>
        <w:t xml:space="preserve"> бути ідентифіковані.</w:t>
      </w:r>
    </w:p>
    <w:p w:rsidR="0030047F" w:rsidRPr="00B25518" w:rsidRDefault="0030047F" w:rsidP="0030047F">
      <w:pPr>
        <w:ind w:firstLine="709"/>
        <w:jc w:val="both"/>
        <w:rPr>
          <w:lang w:val="uk-UA"/>
        </w:rPr>
      </w:pPr>
      <w:r w:rsidRPr="00B25518">
        <w:rPr>
          <w:lang w:val="uk-UA"/>
        </w:rPr>
        <w:t>Групування основних засобів та нематеріальних активів в аналітичному обліку проводиться згідно з Планом рахунків бухгалтерського обліку бюджетних установ.</w:t>
      </w:r>
    </w:p>
    <w:p w:rsidR="0030047F" w:rsidRPr="00EC12C9" w:rsidRDefault="0030047F" w:rsidP="0030047F">
      <w:pPr>
        <w:ind w:firstLine="709"/>
        <w:jc w:val="both"/>
        <w:rPr>
          <w:color w:val="000000" w:themeColor="text1"/>
          <w:lang w:val="uk-UA"/>
        </w:rPr>
      </w:pPr>
      <w:r>
        <w:rPr>
          <w:lang w:val="uk-UA"/>
        </w:rPr>
        <w:t xml:space="preserve">До складу </w:t>
      </w:r>
      <w:r w:rsidRPr="00B25518">
        <w:rPr>
          <w:lang w:val="uk-UA"/>
        </w:rPr>
        <w:t>малоцінних необоротних матеріальних активів зарах</w:t>
      </w:r>
      <w:r w:rsidR="00EC12C9">
        <w:rPr>
          <w:lang w:val="uk-UA"/>
        </w:rPr>
        <w:t xml:space="preserve">овуються предмети вартістю (з </w:t>
      </w:r>
      <w:r w:rsidRPr="00B25518">
        <w:rPr>
          <w:lang w:val="uk-UA"/>
        </w:rPr>
        <w:t>податк</w:t>
      </w:r>
      <w:r w:rsidR="00EC12C9">
        <w:rPr>
          <w:lang w:val="uk-UA"/>
        </w:rPr>
        <w:t>ом</w:t>
      </w:r>
      <w:r w:rsidRPr="00B25518">
        <w:rPr>
          <w:lang w:val="uk-UA"/>
        </w:rPr>
        <w:t xml:space="preserve"> на додану вартість), </w:t>
      </w:r>
      <w:r w:rsidRPr="00EC12C9">
        <w:rPr>
          <w:color w:val="000000" w:themeColor="text1"/>
          <w:lang w:val="uk-UA"/>
        </w:rPr>
        <w:t xml:space="preserve">що не перевищує </w:t>
      </w:r>
      <w:r w:rsidR="009B23FB">
        <w:rPr>
          <w:color w:val="000000" w:themeColor="text1"/>
          <w:lang w:val="uk-UA"/>
        </w:rPr>
        <w:t>6</w:t>
      </w:r>
      <w:r w:rsidR="00C57E32">
        <w:rPr>
          <w:color w:val="000000" w:themeColor="text1"/>
          <w:lang w:val="uk-UA"/>
        </w:rPr>
        <w:t>0</w:t>
      </w:r>
      <w:r w:rsidRPr="00EC12C9">
        <w:rPr>
          <w:color w:val="000000" w:themeColor="text1"/>
          <w:lang w:val="uk-UA"/>
        </w:rPr>
        <w:t>00 гривень та строк використання яких перевищує один рік.</w:t>
      </w:r>
    </w:p>
    <w:p w:rsidR="0030047F" w:rsidRPr="00B25518" w:rsidRDefault="0030047F" w:rsidP="0030047F">
      <w:pPr>
        <w:ind w:firstLine="709"/>
        <w:jc w:val="both"/>
        <w:rPr>
          <w:lang w:val="uk-UA"/>
        </w:rPr>
      </w:pPr>
      <w:r w:rsidRPr="00B25518">
        <w:rPr>
          <w:lang w:val="uk-UA"/>
        </w:rPr>
        <w:t>Ліквідаційну вартість об’єктів основних засобів та нематеріальних активів прийняти рівною 0 (нуль) гривень.</w:t>
      </w:r>
    </w:p>
    <w:p w:rsidR="0030047F" w:rsidRPr="00B25518" w:rsidRDefault="0030047F" w:rsidP="0030047F">
      <w:pPr>
        <w:ind w:firstLine="709"/>
        <w:jc w:val="both"/>
        <w:rPr>
          <w:lang w:val="uk-UA"/>
        </w:rPr>
      </w:pPr>
      <w:r w:rsidRPr="00B25518">
        <w:rPr>
          <w:lang w:val="uk-UA"/>
        </w:rPr>
        <w:t>Основні засоби та нематеріальні активи відображаються в бухгалтерському обліку за первісною вартістю</w:t>
      </w:r>
    </w:p>
    <w:p w:rsidR="0030047F" w:rsidRPr="00B25518" w:rsidRDefault="0030047F" w:rsidP="0030047F">
      <w:pPr>
        <w:ind w:firstLine="709"/>
        <w:jc w:val="both"/>
        <w:rPr>
          <w:lang w:val="uk-UA"/>
        </w:rPr>
      </w:pPr>
      <w:r w:rsidRPr="00B25518">
        <w:rPr>
          <w:lang w:val="uk-UA"/>
        </w:rPr>
        <w:t>Первісна вартість об'єкта основних засобів у разі придбання за плату складається з таких витрат:</w:t>
      </w:r>
    </w:p>
    <w:p w:rsidR="0030047F" w:rsidRPr="009642A2" w:rsidRDefault="0030047F" w:rsidP="0030047F">
      <w:pPr>
        <w:ind w:firstLine="709"/>
        <w:jc w:val="both"/>
        <w:rPr>
          <w:lang w:val="uk-UA"/>
        </w:rPr>
      </w:pPr>
      <w:r w:rsidRPr="009642A2">
        <w:rPr>
          <w:lang w:val="uk-UA"/>
        </w:rPr>
        <w:t xml:space="preserve"> суми, що сплачують постачальникам активів та підрядникам за виконання будівельно-монтажних робіт (без непрямих податків);</w:t>
      </w:r>
    </w:p>
    <w:p w:rsidR="0030047F" w:rsidRPr="00987A98" w:rsidRDefault="0030047F" w:rsidP="0030047F">
      <w:pPr>
        <w:ind w:firstLine="709"/>
        <w:jc w:val="both"/>
        <w:rPr>
          <w:lang w:val="uk-UA"/>
        </w:rPr>
      </w:pPr>
      <w:r w:rsidRPr="009642A2">
        <w:rPr>
          <w:lang w:val="uk-UA"/>
        </w:rPr>
        <w:lastRenderedPageBreak/>
        <w:t xml:space="preserve"> реєстраційні збори, державне мито та аналогічні платежі, що здійснюються у зв'язку з придбанням (отриманням) прав на об'єкт основних засобів;</w:t>
      </w:r>
    </w:p>
    <w:p w:rsidR="0030047F" w:rsidRDefault="0030047F" w:rsidP="0030047F">
      <w:pPr>
        <w:ind w:firstLine="709"/>
        <w:jc w:val="both"/>
        <w:rPr>
          <w:lang w:val="uk-UA"/>
        </w:rPr>
      </w:pPr>
      <w:r>
        <w:rPr>
          <w:lang w:val="uk-UA"/>
        </w:rPr>
        <w:t xml:space="preserve"> суми ввізного мита;</w:t>
      </w:r>
    </w:p>
    <w:p w:rsidR="0030047F" w:rsidRPr="009642A2" w:rsidRDefault="0030047F" w:rsidP="0030047F">
      <w:pPr>
        <w:ind w:firstLine="709"/>
        <w:jc w:val="both"/>
        <w:rPr>
          <w:lang w:val="uk-UA"/>
        </w:rPr>
      </w:pPr>
      <w:r w:rsidRPr="009642A2">
        <w:rPr>
          <w:lang w:val="uk-UA"/>
        </w:rPr>
        <w:t>суми непрямих податків у зв'язку з придбанням (створенням) основних засобів;</w:t>
      </w:r>
    </w:p>
    <w:p w:rsidR="0030047F" w:rsidRPr="009642A2" w:rsidRDefault="0030047F" w:rsidP="0030047F">
      <w:pPr>
        <w:ind w:firstLine="709"/>
        <w:jc w:val="both"/>
        <w:rPr>
          <w:lang w:val="uk-UA"/>
        </w:rPr>
      </w:pPr>
      <w:r w:rsidRPr="009642A2">
        <w:rPr>
          <w:lang w:val="uk-UA"/>
        </w:rPr>
        <w:t>витрати зі страхування ризиків доставки основних засобів;</w:t>
      </w:r>
    </w:p>
    <w:p w:rsidR="0030047F" w:rsidRPr="009642A2" w:rsidRDefault="0030047F" w:rsidP="0030047F">
      <w:pPr>
        <w:ind w:firstLine="709"/>
        <w:jc w:val="both"/>
        <w:rPr>
          <w:lang w:val="uk-UA"/>
        </w:rPr>
      </w:pPr>
      <w:r w:rsidRPr="009642A2">
        <w:rPr>
          <w:lang w:val="uk-UA"/>
        </w:rPr>
        <w:t xml:space="preserve"> витрати на транспортування, установку, монтаж, налагодження основних засобів;</w:t>
      </w:r>
    </w:p>
    <w:p w:rsidR="0030047F" w:rsidRDefault="0030047F" w:rsidP="0030047F">
      <w:pPr>
        <w:ind w:firstLine="709"/>
        <w:jc w:val="both"/>
        <w:rPr>
          <w:lang w:val="uk-UA"/>
        </w:rPr>
      </w:pPr>
      <w:r w:rsidRPr="009642A2">
        <w:rPr>
          <w:lang w:val="uk-UA"/>
        </w:rPr>
        <w:t xml:space="preserve"> інші витрати, безпосередньо пов'язані з доведенням основних засобів до стану, у якому вони придатні для використання із запланованою метою.  </w:t>
      </w:r>
    </w:p>
    <w:p w:rsidR="0030047F" w:rsidRPr="009642A2" w:rsidRDefault="0030047F" w:rsidP="00F9603E">
      <w:pPr>
        <w:ind w:firstLine="709"/>
        <w:jc w:val="both"/>
        <w:rPr>
          <w:lang w:val="uk-UA"/>
        </w:rPr>
      </w:pPr>
      <w:r w:rsidRPr="009642A2">
        <w:rPr>
          <w:lang w:val="uk-UA"/>
        </w:rPr>
        <w:t>Первісна вартість придбаного нематеріального активу складається з ціни (вартості) придбання (крім отриманих торговельних знижок), мита, непрямих податків, що не підлягають відшкодуванню, та інших витрат, безпосередньо пов'язаних з його придбанням та доведенням до стану, у якому він придатний для використання за призначенням</w:t>
      </w:r>
    </w:p>
    <w:p w:rsidR="0030047F" w:rsidRPr="009642A2" w:rsidRDefault="0030047F" w:rsidP="0030047F">
      <w:pPr>
        <w:ind w:firstLine="709"/>
        <w:jc w:val="both"/>
        <w:rPr>
          <w:lang w:val="uk-UA"/>
        </w:rPr>
      </w:pPr>
      <w:r w:rsidRPr="009642A2">
        <w:rPr>
          <w:lang w:val="uk-UA"/>
        </w:rPr>
        <w:t>Фінансові витрати не включаються до первісної вартості основних засобів, придбаних (створених) повністю або частково за рахунок запозичень (за винятком фінансових витрат, які включаються до собівартості кваліфікаційних активів відповідно до національних положень (стандартів) бухгалтерського обліку в державному секторі).</w:t>
      </w:r>
    </w:p>
    <w:p w:rsidR="00AB16AE" w:rsidRPr="00AB16AE" w:rsidRDefault="0030047F" w:rsidP="0030047F">
      <w:pPr>
        <w:ind w:firstLine="709"/>
        <w:jc w:val="both"/>
        <w:rPr>
          <w:color w:val="000000" w:themeColor="text1"/>
          <w:lang w:val="uk-UA"/>
        </w:rPr>
      </w:pPr>
      <w:r w:rsidRPr="009642A2">
        <w:rPr>
          <w:lang w:val="uk-UA"/>
        </w:rPr>
        <w:t xml:space="preserve">Застосовуються строки корисного використання основних засобів та нематеріальних активів, які затверджені </w:t>
      </w:r>
      <w:r w:rsidR="00AB16AE">
        <w:rPr>
          <w:lang w:val="uk-UA"/>
        </w:rPr>
        <w:t xml:space="preserve">в додатку 1 до </w:t>
      </w:r>
      <w:r w:rsidR="00AB16AE" w:rsidRPr="00AB16AE">
        <w:rPr>
          <w:color w:val="000000" w:themeColor="text1"/>
          <w:lang w:val="uk-UA"/>
        </w:rPr>
        <w:t>Методичних рекомендацій щодо облікової політики суб’єкта державного сектору.</w:t>
      </w:r>
    </w:p>
    <w:p w:rsidR="0030047F" w:rsidRPr="009642A2" w:rsidRDefault="0030047F" w:rsidP="0030047F">
      <w:pPr>
        <w:ind w:firstLine="709"/>
        <w:jc w:val="both"/>
        <w:rPr>
          <w:lang w:val="uk-UA"/>
        </w:rPr>
      </w:pPr>
      <w:r w:rsidRPr="009642A2">
        <w:rPr>
          <w:lang w:val="uk-UA"/>
        </w:rPr>
        <w:t>Об'єктом амортизації основних засобів та нематеріальних активів є вартість, яка амортизується.</w:t>
      </w:r>
    </w:p>
    <w:p w:rsidR="0030047F" w:rsidRPr="009642A2" w:rsidRDefault="0030047F" w:rsidP="0030047F">
      <w:pPr>
        <w:ind w:firstLine="709"/>
        <w:jc w:val="both"/>
        <w:rPr>
          <w:lang w:val="uk-UA"/>
        </w:rPr>
      </w:pPr>
      <w:r w:rsidRPr="009642A2">
        <w:rPr>
          <w:lang w:val="uk-UA"/>
        </w:rPr>
        <w:t>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і призупиняється на період його реконструкції, модернізації, добудови, дообладнання та консервації із застосуванням прямолінійного методу (крім інших необоротних матеріальних активів).</w:t>
      </w:r>
    </w:p>
    <w:p w:rsidR="0030047F" w:rsidRPr="009642A2" w:rsidRDefault="0030047F" w:rsidP="0030047F">
      <w:pPr>
        <w:ind w:firstLine="709"/>
        <w:jc w:val="both"/>
        <w:rPr>
          <w:lang w:val="uk-UA"/>
        </w:rPr>
      </w:pPr>
      <w:r w:rsidRPr="009642A2">
        <w:rPr>
          <w:lang w:val="uk-UA"/>
        </w:rPr>
        <w:t>Місячна сума амортизації визначається діленням річної суми амортизації на 12.</w:t>
      </w:r>
    </w:p>
    <w:p w:rsidR="0030047F" w:rsidRPr="009642A2" w:rsidRDefault="0030047F" w:rsidP="0030047F">
      <w:pPr>
        <w:ind w:firstLine="709"/>
        <w:jc w:val="both"/>
        <w:rPr>
          <w:lang w:val="uk-UA"/>
        </w:rPr>
      </w:pPr>
      <w:r w:rsidRPr="009642A2">
        <w:rPr>
          <w:lang w:val="uk-UA"/>
        </w:rPr>
        <w:t>Нарахування амортизації починається з місяця, наступного за місяцем, у якому об'єкт основних засобів став придатним для корисного використання.</w:t>
      </w:r>
    </w:p>
    <w:p w:rsidR="0030047F" w:rsidRPr="002550AE" w:rsidRDefault="0030047F" w:rsidP="0030047F">
      <w:pPr>
        <w:ind w:firstLine="709"/>
        <w:jc w:val="both"/>
        <w:rPr>
          <w:color w:val="000000" w:themeColor="text1"/>
          <w:lang w:val="uk-UA"/>
        </w:rPr>
      </w:pPr>
      <w:r w:rsidRPr="009642A2">
        <w:rPr>
          <w:lang w:val="uk-UA"/>
        </w:rPr>
        <w:t xml:space="preserve">Нарахування амортизації припиняється, починаючи з місяця, наступного за місяцем вибуття об'єкта основних засобів, переведення його на реконструкцію, модернізацію, </w:t>
      </w:r>
      <w:r w:rsidRPr="002550AE">
        <w:rPr>
          <w:color w:val="000000" w:themeColor="text1"/>
          <w:lang w:val="uk-UA"/>
        </w:rPr>
        <w:t>добудову, дообладнання, консервацію.</w:t>
      </w:r>
    </w:p>
    <w:p w:rsidR="0030047F" w:rsidRPr="002550AE" w:rsidRDefault="006F6643" w:rsidP="00A13D69">
      <w:pPr>
        <w:ind w:firstLine="709"/>
        <w:jc w:val="both"/>
        <w:rPr>
          <w:color w:val="000000" w:themeColor="text1"/>
          <w:lang w:val="uk-UA"/>
        </w:rPr>
      </w:pPr>
      <w:r w:rsidRPr="002550AE">
        <w:rPr>
          <w:color w:val="000000" w:themeColor="text1"/>
          <w:lang w:val="uk-UA"/>
        </w:rPr>
        <w:t xml:space="preserve">Відповідно до наказу Міністерства фінансів України від 23.07.2015 року № 664 </w:t>
      </w:r>
      <w:r w:rsidR="00A13D69" w:rsidRPr="002550AE">
        <w:rPr>
          <w:color w:val="000000" w:themeColor="text1"/>
          <w:lang w:val="uk-UA"/>
        </w:rPr>
        <w:t xml:space="preserve"> проводити амортизацію основних засобів один раз на календарний рік, с</w:t>
      </w:r>
      <w:r w:rsidR="0030047F" w:rsidRPr="002550AE">
        <w:rPr>
          <w:color w:val="000000" w:themeColor="text1"/>
          <w:lang w:val="uk-UA"/>
        </w:rPr>
        <w:t xml:space="preserve">ума амортизації об'єктів основних засобів визначається в гривнях </w:t>
      </w:r>
      <w:r w:rsidR="00A13D69" w:rsidRPr="002550AE">
        <w:rPr>
          <w:color w:val="000000" w:themeColor="text1"/>
          <w:lang w:val="uk-UA"/>
        </w:rPr>
        <w:t>із</w:t>
      </w:r>
      <w:r w:rsidR="0030047F" w:rsidRPr="002550AE">
        <w:rPr>
          <w:color w:val="000000" w:themeColor="text1"/>
          <w:lang w:val="uk-UA"/>
        </w:rPr>
        <w:t xml:space="preserve"> копій</w:t>
      </w:r>
      <w:r w:rsidR="00A13D69" w:rsidRPr="002550AE">
        <w:rPr>
          <w:color w:val="000000" w:themeColor="text1"/>
          <w:lang w:val="uk-UA"/>
        </w:rPr>
        <w:t xml:space="preserve">ками </w:t>
      </w:r>
      <w:r w:rsidR="0030047F" w:rsidRPr="002550AE">
        <w:rPr>
          <w:color w:val="000000" w:themeColor="text1"/>
          <w:lang w:val="uk-UA"/>
        </w:rPr>
        <w:t>за повну кількість календарних місяців їх перебування в експлуатації у звітному періоді.</w:t>
      </w:r>
    </w:p>
    <w:p w:rsidR="0030047F" w:rsidRPr="009642A2" w:rsidRDefault="0030047F" w:rsidP="0030047F">
      <w:pPr>
        <w:ind w:firstLine="709"/>
        <w:jc w:val="both"/>
        <w:rPr>
          <w:lang w:val="uk-UA"/>
        </w:rPr>
      </w:pPr>
      <w:r w:rsidRPr="009642A2">
        <w:rPr>
          <w:lang w:val="uk-UA"/>
        </w:rPr>
        <w:t>Амортизація необоротних матеріальних активів нараховується в першому місяці передачі у використання об'єкта необоротних активів у розмірі 50 відсотків його первісної вартості та решта 50</w:t>
      </w:r>
      <w:r>
        <w:rPr>
          <w:lang w:val="uk-UA"/>
        </w:rPr>
        <w:t xml:space="preserve"> відсотків первісної вартості - </w:t>
      </w:r>
      <w:r w:rsidRPr="009642A2">
        <w:rPr>
          <w:lang w:val="uk-UA"/>
        </w:rPr>
        <w:t>у місяці їх вилучення з активів (списання з балансу).</w:t>
      </w:r>
    </w:p>
    <w:p w:rsidR="0030047F" w:rsidRPr="009642A2" w:rsidRDefault="0030047F" w:rsidP="0030047F">
      <w:pPr>
        <w:ind w:firstLine="709"/>
        <w:jc w:val="both"/>
        <w:rPr>
          <w:lang w:val="uk-UA"/>
        </w:rPr>
      </w:pPr>
      <w:r w:rsidRPr="009642A2">
        <w:rPr>
          <w:lang w:val="uk-UA"/>
        </w:rPr>
        <w:t xml:space="preserve">Визнання об'єкта основних засобів активом припиняється у разі його ліквідації, вибуття внаслідок продажу, передачі без оплати або невідповідності критеріям визнання активом. </w:t>
      </w:r>
    </w:p>
    <w:p w:rsidR="0030047F" w:rsidRDefault="0030047F" w:rsidP="0030047F">
      <w:pPr>
        <w:ind w:firstLine="709"/>
        <w:jc w:val="both"/>
        <w:rPr>
          <w:lang w:val="uk-UA"/>
        </w:rPr>
      </w:pPr>
      <w:r w:rsidRPr="009642A2">
        <w:rPr>
          <w:lang w:val="uk-UA"/>
        </w:rPr>
        <w:t>Надходження, отримані в результаті продажу основних засобів, вважаються доходами установи, крім доходів від продажу нерухомого майна, які вважаються доходами відповідного бюджету.</w:t>
      </w:r>
    </w:p>
    <w:p w:rsidR="0030047F" w:rsidRPr="009642A2" w:rsidRDefault="0030047F" w:rsidP="0030047F">
      <w:pPr>
        <w:ind w:firstLine="709"/>
        <w:jc w:val="both"/>
        <w:rPr>
          <w:lang w:val="uk-UA"/>
        </w:rPr>
      </w:pPr>
      <w:r w:rsidRPr="009642A2">
        <w:rPr>
          <w:lang w:val="uk-UA"/>
        </w:rPr>
        <w:t>Вибуття основних засобів здійснюється у порядку, визначеному законодавством.</w:t>
      </w:r>
    </w:p>
    <w:p w:rsidR="0030047F" w:rsidRPr="009642A2" w:rsidRDefault="0030047F" w:rsidP="0030047F">
      <w:pPr>
        <w:ind w:firstLine="709"/>
        <w:jc w:val="both"/>
      </w:pPr>
      <w:r w:rsidRPr="009642A2">
        <w:rPr>
          <w:lang w:val="uk-UA"/>
        </w:rPr>
        <w:t>Після первісного визнання об’єкта основних засобів як активу о</w:t>
      </w:r>
      <w:proofErr w:type="spellStart"/>
      <w:r w:rsidRPr="009642A2">
        <w:t>блік</w:t>
      </w:r>
      <w:proofErr w:type="spellEnd"/>
      <w:r w:rsidR="00BD55EA">
        <w:rPr>
          <w:lang w:val="uk-UA"/>
        </w:rPr>
        <w:t xml:space="preserve"> </w:t>
      </w:r>
      <w:r w:rsidRPr="009642A2">
        <w:rPr>
          <w:lang w:val="uk-UA"/>
        </w:rPr>
        <w:t>зд</w:t>
      </w:r>
      <w:r>
        <w:rPr>
          <w:lang w:val="uk-UA"/>
        </w:rPr>
        <w:t>ійснювати за первісною вартістю</w:t>
      </w:r>
      <w:r w:rsidRPr="009642A2">
        <w:t xml:space="preserve"> у гривнах </w:t>
      </w:r>
      <w:r w:rsidR="00417F15">
        <w:rPr>
          <w:lang w:val="uk-UA"/>
        </w:rPr>
        <w:t xml:space="preserve">з </w:t>
      </w:r>
      <w:proofErr w:type="spellStart"/>
      <w:r w:rsidRPr="009642A2">
        <w:t>копійк</w:t>
      </w:r>
      <w:r w:rsidR="00417F15">
        <w:rPr>
          <w:lang w:val="uk-UA"/>
        </w:rPr>
        <w:t>ами</w:t>
      </w:r>
      <w:proofErr w:type="spellEnd"/>
      <w:r w:rsidRPr="009642A2">
        <w:t xml:space="preserve">. </w:t>
      </w:r>
    </w:p>
    <w:p w:rsidR="0030047F" w:rsidRPr="00B25518" w:rsidRDefault="0030047F" w:rsidP="0030047F">
      <w:pPr>
        <w:ind w:firstLine="709"/>
        <w:jc w:val="both"/>
        <w:rPr>
          <w:lang w:val="uk-UA"/>
        </w:rPr>
      </w:pPr>
      <w:r w:rsidRPr="00B25518">
        <w:rPr>
          <w:lang w:val="uk-UA"/>
        </w:rPr>
        <w:t xml:space="preserve">Для організації обліку та забезпечення контролю за збереженням необоротних активів кожному об'єкту присвоюється восьмизначний інвентарний номер. </w:t>
      </w:r>
    </w:p>
    <w:p w:rsidR="0030047F" w:rsidRPr="00B25518" w:rsidRDefault="0030047F" w:rsidP="00D523E0">
      <w:pPr>
        <w:ind w:firstLine="709"/>
        <w:jc w:val="both"/>
        <w:rPr>
          <w:lang w:val="uk-UA"/>
        </w:rPr>
      </w:pPr>
      <w:r w:rsidRPr="00B25518">
        <w:rPr>
          <w:lang w:val="uk-UA"/>
        </w:rPr>
        <w:t xml:space="preserve">Присвоєні об'єктам необоротних активів інвентарні та номенклатурні номери зберігаються за ними на весь період їх перебування в </w:t>
      </w:r>
      <w:proofErr w:type="spellStart"/>
      <w:r w:rsidR="001E40E1">
        <w:rPr>
          <w:lang w:val="uk-UA"/>
        </w:rPr>
        <w:t>Чечельницькій</w:t>
      </w:r>
      <w:proofErr w:type="spellEnd"/>
      <w:r w:rsidRPr="00B25518">
        <w:rPr>
          <w:lang w:val="uk-UA"/>
        </w:rPr>
        <w:t xml:space="preserve"> районній державній адміністрації. Номери об'єктів, що вибули чи ліквідовані, не присвоюються іншим об'єктам, що надійшли, протягом трьох років. </w:t>
      </w:r>
    </w:p>
    <w:p w:rsidR="0030047F" w:rsidRPr="00B25518" w:rsidRDefault="0030047F" w:rsidP="0030047F">
      <w:pPr>
        <w:ind w:firstLine="709"/>
        <w:jc w:val="both"/>
        <w:rPr>
          <w:lang w:val="uk-UA"/>
        </w:rPr>
      </w:pPr>
      <w:r w:rsidRPr="00B25518">
        <w:rPr>
          <w:lang w:val="uk-UA"/>
        </w:rPr>
        <w:t>Аналітичний обл</w:t>
      </w:r>
      <w:r>
        <w:rPr>
          <w:lang w:val="uk-UA"/>
        </w:rPr>
        <w:t xml:space="preserve">ік основних засобів ведеться в </w:t>
      </w:r>
      <w:r w:rsidRPr="00B25518">
        <w:rPr>
          <w:lang w:val="uk-UA"/>
        </w:rPr>
        <w:t>бухгалтерського обліку на інвентарних картках обліку основних</w:t>
      </w:r>
      <w:r>
        <w:rPr>
          <w:lang w:val="uk-UA"/>
        </w:rPr>
        <w:t xml:space="preserve"> засобів у бюджетних установах </w:t>
      </w:r>
      <w:r w:rsidRPr="00B25518">
        <w:rPr>
          <w:lang w:val="uk-UA"/>
        </w:rPr>
        <w:t xml:space="preserve">за формою №ОЗ-6 </w:t>
      </w:r>
      <w:r w:rsidRPr="00B25518">
        <w:rPr>
          <w:lang w:val="uk-UA"/>
        </w:rPr>
        <w:lastRenderedPageBreak/>
        <w:t xml:space="preserve">(бюджет). </w:t>
      </w:r>
      <w:r w:rsidRPr="00AB16AE">
        <w:rPr>
          <w:color w:val="000000" w:themeColor="text1"/>
          <w:lang w:val="uk-UA"/>
        </w:rPr>
        <w:t xml:space="preserve">У картці </w:t>
      </w:r>
      <w:r w:rsidRPr="00B25518">
        <w:rPr>
          <w:lang w:val="uk-UA"/>
        </w:rPr>
        <w:t xml:space="preserve">аналітичного обліку додатково зазначається джерело фінансування, за рахунок якого було придбано цей об'єкт. </w:t>
      </w:r>
    </w:p>
    <w:p w:rsidR="0030047F" w:rsidRDefault="00BD55EA" w:rsidP="001E40E1">
      <w:pPr>
        <w:jc w:val="both"/>
        <w:rPr>
          <w:lang w:val="uk-UA"/>
        </w:rPr>
      </w:pPr>
      <w:r>
        <w:rPr>
          <w:lang w:val="uk-UA"/>
        </w:rPr>
        <w:t xml:space="preserve">        </w:t>
      </w:r>
      <w:r w:rsidR="0030047F" w:rsidRPr="00B25518">
        <w:rPr>
          <w:lang w:val="uk-UA"/>
        </w:rPr>
        <w:t xml:space="preserve">За місцем зберігання необоротні активи мають перебувати на відповідальному зберіганні у матеріально відповідальних осіб. </w:t>
      </w:r>
    </w:p>
    <w:p w:rsidR="0030047F" w:rsidRDefault="0030047F" w:rsidP="0030047F">
      <w:pPr>
        <w:ind w:firstLine="709"/>
        <w:jc w:val="both"/>
        <w:rPr>
          <w:lang w:val="uk-UA"/>
        </w:rPr>
      </w:pPr>
      <w:r w:rsidRPr="00B25518">
        <w:rPr>
          <w:lang w:val="uk-UA"/>
        </w:rPr>
        <w:t xml:space="preserve">У меморіальному ордері №9 </w:t>
      </w:r>
      <w:r w:rsidRPr="008F1F07">
        <w:t>“</w:t>
      </w:r>
      <w:r w:rsidRPr="00B25518">
        <w:rPr>
          <w:lang w:val="uk-UA"/>
        </w:rPr>
        <w:t>Накопичувальна відомість про вибуття та переміщення необоротних активів</w:t>
      </w:r>
      <w:r w:rsidRPr="008F1F07">
        <w:t>”</w:t>
      </w:r>
      <w:r w:rsidRPr="00B25518">
        <w:rPr>
          <w:lang w:val="uk-UA"/>
        </w:rPr>
        <w:t xml:space="preserve">  відображаються вибуття і переміщення необоротних активів. </w:t>
      </w:r>
    </w:p>
    <w:p w:rsidR="0030047F" w:rsidRPr="009642A2" w:rsidRDefault="0030047F" w:rsidP="0030047F">
      <w:pPr>
        <w:ind w:firstLine="709"/>
        <w:jc w:val="both"/>
      </w:pPr>
      <w:r w:rsidRPr="00B25518">
        <w:rPr>
          <w:lang w:val="uk-UA"/>
        </w:rPr>
        <w:t xml:space="preserve">Інвентаризація необоротних активів проводиться 1 раз на рік перед складанням річної фінансової звітності станом на </w:t>
      </w:r>
      <w:r w:rsidRPr="00015CCE">
        <w:t>0</w:t>
      </w:r>
      <w:r w:rsidRPr="00B25518">
        <w:rPr>
          <w:lang w:val="uk-UA"/>
        </w:rPr>
        <w:t>1 грудня</w:t>
      </w:r>
      <w:r w:rsidRPr="009642A2">
        <w:t xml:space="preserve">. </w:t>
      </w:r>
    </w:p>
    <w:p w:rsidR="0030047F" w:rsidRDefault="0030047F" w:rsidP="0030047F">
      <w:pPr>
        <w:rPr>
          <w:lang w:val="uk-UA"/>
        </w:rPr>
      </w:pPr>
    </w:p>
    <w:p w:rsidR="0030047F" w:rsidRPr="00DB5BB1" w:rsidRDefault="005D7783" w:rsidP="0030047F">
      <w:pPr>
        <w:ind w:firstLine="709"/>
        <w:jc w:val="both"/>
        <w:rPr>
          <w:b/>
          <w:i/>
          <w:lang w:val="uk-UA"/>
        </w:rPr>
      </w:pPr>
      <w:r>
        <w:rPr>
          <w:b/>
          <w:i/>
          <w:lang w:val="uk-UA"/>
        </w:rPr>
        <w:t>7</w:t>
      </w:r>
      <w:r w:rsidR="0030047F" w:rsidRPr="00DB5BB1">
        <w:rPr>
          <w:b/>
          <w:i/>
          <w:lang w:val="uk-UA"/>
        </w:rPr>
        <w:t xml:space="preserve">. Облік  запасів. </w:t>
      </w:r>
    </w:p>
    <w:p w:rsidR="0030047F" w:rsidRPr="00DB5BB1" w:rsidRDefault="0030047F" w:rsidP="0030047F">
      <w:pPr>
        <w:ind w:firstLine="709"/>
        <w:jc w:val="both"/>
        <w:rPr>
          <w:b/>
          <w:i/>
        </w:rPr>
      </w:pPr>
    </w:p>
    <w:p w:rsidR="0030047F" w:rsidRPr="00B25518" w:rsidRDefault="0030047F" w:rsidP="0030047F">
      <w:pPr>
        <w:ind w:firstLine="709"/>
        <w:jc w:val="both"/>
        <w:rPr>
          <w:lang w:val="uk-UA"/>
        </w:rPr>
      </w:pPr>
      <w:r w:rsidRPr="00B25518">
        <w:rPr>
          <w:lang w:val="uk-UA"/>
        </w:rPr>
        <w:t>Для цілей бухгалтерського обліку запаси включають:</w:t>
      </w:r>
    </w:p>
    <w:p w:rsidR="0030047F" w:rsidRPr="00B25518" w:rsidRDefault="0030047F" w:rsidP="0030047F">
      <w:pPr>
        <w:tabs>
          <w:tab w:val="left" w:pos="709"/>
          <w:tab w:val="left" w:pos="993"/>
        </w:tabs>
        <w:ind w:firstLine="709"/>
        <w:jc w:val="both"/>
        <w:rPr>
          <w:lang w:val="uk-UA"/>
        </w:rPr>
      </w:pPr>
      <w:r w:rsidRPr="00B25518">
        <w:rPr>
          <w:lang w:val="uk-UA"/>
        </w:rPr>
        <w:t>сировину, основні й допоміжні матеріали, комплектуючі вироби та інші матеріальні цінності, призначені для забезпечення звичайної діяльності і досягнення поставленої мети та задоволення потреб установи;</w:t>
      </w:r>
    </w:p>
    <w:p w:rsidR="0030047F" w:rsidRPr="00B25518" w:rsidRDefault="0030047F" w:rsidP="0030047F">
      <w:pPr>
        <w:ind w:firstLine="709"/>
        <w:jc w:val="both"/>
        <w:rPr>
          <w:lang w:val="uk-UA"/>
        </w:rPr>
      </w:pPr>
      <w:r w:rsidRPr="00B25518">
        <w:rPr>
          <w:lang w:val="uk-UA"/>
        </w:rPr>
        <w:t>готову продукцію або незавершене виробництво;</w:t>
      </w:r>
    </w:p>
    <w:p w:rsidR="0030047F" w:rsidRPr="00B25518" w:rsidRDefault="0030047F" w:rsidP="0030047F">
      <w:pPr>
        <w:ind w:firstLine="709"/>
        <w:jc w:val="both"/>
        <w:rPr>
          <w:lang w:val="uk-UA"/>
        </w:rPr>
      </w:pPr>
      <w:r w:rsidRPr="00B25518">
        <w:rPr>
          <w:lang w:val="uk-UA"/>
        </w:rPr>
        <w:t>матеріальні цінності, що придбані (вироблені, отримані) установ</w:t>
      </w:r>
      <w:r>
        <w:rPr>
          <w:lang w:val="uk-UA"/>
        </w:rPr>
        <w:t>ою</w:t>
      </w:r>
      <w:r w:rsidRPr="00B25518">
        <w:rPr>
          <w:lang w:val="uk-UA"/>
        </w:rPr>
        <w:t xml:space="preserve"> з метою подальшого розподілу, передачі, продажу;</w:t>
      </w:r>
    </w:p>
    <w:p w:rsidR="0030047F" w:rsidRPr="00B25518" w:rsidRDefault="0030047F" w:rsidP="0030047F">
      <w:pPr>
        <w:ind w:firstLine="709"/>
        <w:jc w:val="both"/>
        <w:rPr>
          <w:lang w:val="uk-UA"/>
        </w:rPr>
      </w:pPr>
      <w:r w:rsidRPr="00B25518">
        <w:rPr>
          <w:lang w:val="uk-UA"/>
        </w:rPr>
        <w:t>активи, що становлять державні матеріальні резерви та запаси;</w:t>
      </w:r>
    </w:p>
    <w:p w:rsidR="0030047F" w:rsidRPr="00B25518" w:rsidRDefault="0030047F" w:rsidP="0030047F">
      <w:pPr>
        <w:ind w:firstLine="709"/>
        <w:jc w:val="both"/>
        <w:rPr>
          <w:lang w:val="uk-UA"/>
        </w:rPr>
      </w:pPr>
      <w:r w:rsidRPr="00B25518">
        <w:rPr>
          <w:lang w:val="uk-UA"/>
        </w:rPr>
        <w:t>малоцінні та швидкозношувані предмети, що використовуються не більше одного року.</w:t>
      </w:r>
    </w:p>
    <w:p w:rsidR="0030047F" w:rsidRPr="00B25518" w:rsidRDefault="0030047F" w:rsidP="0030047F">
      <w:pPr>
        <w:ind w:firstLine="709"/>
        <w:jc w:val="both"/>
        <w:rPr>
          <w:lang w:val="uk-UA"/>
        </w:rPr>
      </w:pPr>
      <w:r w:rsidRPr="00B25518">
        <w:rPr>
          <w:lang w:val="uk-UA"/>
        </w:rPr>
        <w:t>Одиницею обліку запасів є їх найменування.</w:t>
      </w:r>
    </w:p>
    <w:p w:rsidR="0030047F" w:rsidRPr="00B25518" w:rsidRDefault="0030047F" w:rsidP="0030047F">
      <w:pPr>
        <w:ind w:firstLine="709"/>
        <w:jc w:val="both"/>
        <w:rPr>
          <w:lang w:val="uk-UA"/>
        </w:rPr>
      </w:pPr>
      <w:r w:rsidRPr="00B25518">
        <w:rPr>
          <w:lang w:val="uk-UA"/>
        </w:rPr>
        <w:t xml:space="preserve">Запаси визнаються активом, якщо вартість запасів можливо достовірно визначити, існує </w:t>
      </w:r>
      <w:r>
        <w:rPr>
          <w:lang w:val="uk-UA"/>
        </w:rPr>
        <w:t>ймовірність отримання установою</w:t>
      </w:r>
      <w:r w:rsidRPr="00B25518">
        <w:rPr>
          <w:lang w:val="uk-UA"/>
        </w:rPr>
        <w:t xml:space="preserve"> майбутніх економічних вигід, пов'язаних з їх використанням, та/або вони мають потенціал корисності.</w:t>
      </w:r>
    </w:p>
    <w:p w:rsidR="006460FE" w:rsidRPr="006460FE" w:rsidRDefault="006460FE" w:rsidP="006460FE">
      <w:pPr>
        <w:jc w:val="both"/>
        <w:rPr>
          <w:lang w:val="uk-UA"/>
        </w:rPr>
      </w:pPr>
      <w:r>
        <w:rPr>
          <w:lang w:val="uk-UA"/>
        </w:rPr>
        <w:t xml:space="preserve"> </w:t>
      </w:r>
      <w:r w:rsidR="003A4B5C">
        <w:rPr>
          <w:lang w:val="uk-UA"/>
        </w:rPr>
        <w:t xml:space="preserve">        </w:t>
      </w:r>
      <w:r>
        <w:rPr>
          <w:lang w:val="uk-UA"/>
        </w:rPr>
        <w:t>В</w:t>
      </w:r>
      <w:proofErr w:type="spellStart"/>
      <w:r>
        <w:t>ідповідно</w:t>
      </w:r>
      <w:proofErr w:type="spellEnd"/>
      <w:r>
        <w:t xml:space="preserve"> до п. 4 </w:t>
      </w:r>
      <w:proofErr w:type="spellStart"/>
      <w:r>
        <w:t>розд</w:t>
      </w:r>
      <w:proofErr w:type="spellEnd"/>
      <w:r>
        <w:t>. ІІ Н</w:t>
      </w:r>
      <w:proofErr w:type="gramStart"/>
      <w:r>
        <w:t>П(</w:t>
      </w:r>
      <w:proofErr w:type="gramEnd"/>
      <w:r>
        <w:t xml:space="preserve">С)БОДС 123 </w:t>
      </w:r>
      <w:proofErr w:type="spellStart"/>
      <w:r>
        <w:t>придбані</w:t>
      </w:r>
      <w:proofErr w:type="spellEnd"/>
      <w:r w:rsidR="00BD55EA">
        <w:rPr>
          <w:lang w:val="uk-UA"/>
        </w:rPr>
        <w:t xml:space="preserve"> </w:t>
      </w:r>
      <w:r w:rsidR="00354726">
        <w:rPr>
          <w:lang w:val="uk-UA"/>
        </w:rPr>
        <w:t>(о</w:t>
      </w:r>
      <w:proofErr w:type="spellStart"/>
      <w:r>
        <w:t>тримані</w:t>
      </w:r>
      <w:proofErr w:type="spellEnd"/>
      <w:r>
        <w:t xml:space="preserve">) запаси </w:t>
      </w:r>
      <w:proofErr w:type="spellStart"/>
      <w:r>
        <w:t>зараховуються</w:t>
      </w:r>
      <w:proofErr w:type="spellEnd"/>
      <w:r>
        <w:t xml:space="preserve"> на баланс за </w:t>
      </w:r>
      <w:proofErr w:type="spellStart"/>
      <w:r>
        <w:t>первісною</w:t>
      </w:r>
      <w:proofErr w:type="spellEnd"/>
      <w:r w:rsidR="00BD55EA">
        <w:rPr>
          <w:lang w:val="uk-UA"/>
        </w:rPr>
        <w:t xml:space="preserve"> </w:t>
      </w:r>
      <w:proofErr w:type="spellStart"/>
      <w:r>
        <w:t>вартістю</w:t>
      </w:r>
      <w:proofErr w:type="spellEnd"/>
      <w:r>
        <w:t xml:space="preserve">. </w:t>
      </w:r>
    </w:p>
    <w:p w:rsidR="0030047F" w:rsidRPr="00B25518" w:rsidRDefault="0030047F" w:rsidP="0030047F">
      <w:pPr>
        <w:ind w:firstLine="709"/>
        <w:jc w:val="both"/>
        <w:rPr>
          <w:lang w:val="uk-UA"/>
        </w:rPr>
      </w:pPr>
      <w:r w:rsidRPr="00B25518">
        <w:rPr>
          <w:lang w:val="uk-UA"/>
        </w:rPr>
        <w:t>Первісна вартість запасів включає витрати на придбання, обмін, витрати на переробку та інші витрати, що виникли під час доставки запасів до місця зберігання (використання), і доведення їх до стану, в якому вони придатні для використання у запланованих цілях.</w:t>
      </w:r>
    </w:p>
    <w:p w:rsidR="0030047F" w:rsidRPr="00B25518" w:rsidRDefault="0030047F" w:rsidP="0030047F">
      <w:pPr>
        <w:ind w:firstLine="709"/>
        <w:jc w:val="both"/>
        <w:rPr>
          <w:lang w:val="uk-UA"/>
        </w:rPr>
      </w:pPr>
      <w:r w:rsidRPr="00B25518">
        <w:rPr>
          <w:lang w:val="uk-UA"/>
        </w:rPr>
        <w:t>Первісною вартістю запасів, що придбані за плату, є собівартість запасів, яка складається з таких фактичних витрат:</w:t>
      </w:r>
    </w:p>
    <w:p w:rsidR="0030047F" w:rsidRPr="00B25518" w:rsidRDefault="0030047F" w:rsidP="0030047F">
      <w:pPr>
        <w:ind w:firstLine="709"/>
        <w:jc w:val="both"/>
        <w:rPr>
          <w:lang w:val="uk-UA"/>
        </w:rPr>
      </w:pPr>
      <w:r w:rsidRPr="00B25518">
        <w:rPr>
          <w:lang w:val="uk-UA"/>
        </w:rPr>
        <w:t>суми, що сплачується згідно з договором постачальнику (продавцю), за вирахуванням непрямих податків;</w:t>
      </w:r>
    </w:p>
    <w:p w:rsidR="0030047F" w:rsidRPr="00B25518" w:rsidRDefault="0030047F" w:rsidP="0030047F">
      <w:pPr>
        <w:ind w:firstLine="709"/>
        <w:jc w:val="both"/>
        <w:rPr>
          <w:lang w:val="uk-UA"/>
        </w:rPr>
      </w:pPr>
      <w:r w:rsidRPr="00B25518">
        <w:rPr>
          <w:lang w:val="uk-UA"/>
        </w:rPr>
        <w:t>суми ввізного мита;</w:t>
      </w:r>
    </w:p>
    <w:p w:rsidR="0030047F" w:rsidRPr="00B25518" w:rsidRDefault="0030047F" w:rsidP="0030047F">
      <w:pPr>
        <w:ind w:firstLine="709"/>
        <w:jc w:val="both"/>
        <w:rPr>
          <w:lang w:val="uk-UA"/>
        </w:rPr>
      </w:pPr>
      <w:r w:rsidRPr="00B25518">
        <w:rPr>
          <w:lang w:val="uk-UA"/>
        </w:rPr>
        <w:t>суми непрямих податків у зв'язку з придбанням запасів, які не відшкодовуються установі;</w:t>
      </w:r>
    </w:p>
    <w:p w:rsidR="0030047F" w:rsidRPr="00B25518" w:rsidRDefault="0030047F" w:rsidP="0030047F">
      <w:pPr>
        <w:ind w:firstLine="709"/>
        <w:jc w:val="both"/>
        <w:rPr>
          <w:lang w:val="uk-UA"/>
        </w:rPr>
      </w:pPr>
      <w:r w:rsidRPr="00B25518">
        <w:rPr>
          <w:lang w:val="uk-UA"/>
        </w:rPr>
        <w:t>транспортно-заготівельні витрати;</w:t>
      </w:r>
    </w:p>
    <w:p w:rsidR="0030047F" w:rsidRPr="00B25518" w:rsidRDefault="0030047F" w:rsidP="0030047F">
      <w:pPr>
        <w:ind w:firstLine="709"/>
        <w:jc w:val="both"/>
        <w:rPr>
          <w:lang w:val="uk-UA"/>
        </w:rPr>
      </w:pPr>
      <w:r w:rsidRPr="00B25518">
        <w:rPr>
          <w:lang w:val="uk-UA"/>
        </w:rPr>
        <w:t xml:space="preserve">інші витрати, які безпосередньо пов'язані з придбанням запасів і доведенням їх до стану, в якому вони придатні для використання у запланованих цілях. </w:t>
      </w:r>
    </w:p>
    <w:p w:rsidR="0030047F" w:rsidRPr="00B25518" w:rsidRDefault="0030047F" w:rsidP="0030047F">
      <w:pPr>
        <w:ind w:firstLine="709"/>
        <w:jc w:val="both"/>
        <w:rPr>
          <w:lang w:val="uk-UA"/>
        </w:rPr>
      </w:pPr>
      <w:r w:rsidRPr="00B25518">
        <w:rPr>
          <w:lang w:val="uk-UA"/>
        </w:rPr>
        <w:t>Сума тр</w:t>
      </w:r>
      <w:r>
        <w:rPr>
          <w:lang w:val="uk-UA"/>
        </w:rPr>
        <w:t xml:space="preserve">анспортно-заготівельних витрат </w:t>
      </w:r>
      <w:r w:rsidRPr="00B25518">
        <w:rPr>
          <w:lang w:val="uk-UA"/>
        </w:rPr>
        <w:t>узагальнюється на окремому субрахунку або аналітичному рахунку за окремими групами запасів, якщо вони пов'язані із доставкою кількох найменувань, груп, видів запасів.</w:t>
      </w:r>
    </w:p>
    <w:p w:rsidR="0030047F" w:rsidRPr="00B25518" w:rsidRDefault="0030047F" w:rsidP="00B021B4">
      <w:pPr>
        <w:ind w:firstLine="709"/>
        <w:jc w:val="both"/>
        <w:rPr>
          <w:lang w:val="uk-UA"/>
        </w:rPr>
      </w:pPr>
      <w:r w:rsidRPr="00B25518">
        <w:rPr>
          <w:lang w:val="uk-UA"/>
        </w:rPr>
        <w:t xml:space="preserve">Сума транспортно-заготівельних витрат, що узагальнюється на окремому субрахунку або аналітичному рахунку обліку запасів, щомісяця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w:t>
      </w:r>
    </w:p>
    <w:p w:rsidR="0030047F" w:rsidRDefault="0030047F" w:rsidP="0030047F">
      <w:pPr>
        <w:ind w:firstLine="709"/>
        <w:jc w:val="both"/>
        <w:rPr>
          <w:lang w:val="uk-UA"/>
        </w:rPr>
      </w:pPr>
      <w:r w:rsidRPr="00B25518">
        <w:rPr>
          <w:lang w:val="uk-UA"/>
        </w:rPr>
        <w:t>Видачу запасів для використання, для продажу або у зв’язку з іншим вибуттям проводити за первісною вартістю.</w:t>
      </w:r>
    </w:p>
    <w:p w:rsidR="0030047F" w:rsidRPr="00B25518" w:rsidRDefault="0030047F" w:rsidP="0030047F">
      <w:pPr>
        <w:ind w:firstLine="709"/>
        <w:jc w:val="both"/>
        <w:rPr>
          <w:lang w:val="uk-UA"/>
        </w:rPr>
      </w:pPr>
      <w:r w:rsidRPr="00B25518">
        <w:rPr>
          <w:lang w:val="uk-UA"/>
        </w:rPr>
        <w:t xml:space="preserve">Аналітичний облік запасів, придбаних за рахунок коштів спеціального фонду, ведеться окремо від запасів, придбаних за рахунок коштів загального фонду кошторису. </w:t>
      </w:r>
    </w:p>
    <w:p w:rsidR="0030047F" w:rsidRPr="00B25518" w:rsidRDefault="0030047F" w:rsidP="0030047F">
      <w:pPr>
        <w:ind w:firstLine="709"/>
        <w:jc w:val="both"/>
        <w:rPr>
          <w:lang w:val="uk-UA"/>
        </w:rPr>
      </w:pPr>
      <w:r w:rsidRPr="00B25518">
        <w:rPr>
          <w:lang w:val="uk-UA"/>
        </w:rPr>
        <w:t xml:space="preserve">Облік запасів установи ведеться в кількісному та сумарному вимірі за найменуваннями запасів та в розрізі матеріально відповідальних осіб. </w:t>
      </w:r>
    </w:p>
    <w:p w:rsidR="0030047F" w:rsidRPr="00B25518" w:rsidRDefault="0030047F" w:rsidP="0030047F">
      <w:pPr>
        <w:ind w:firstLine="709"/>
        <w:jc w:val="both"/>
        <w:rPr>
          <w:lang w:val="uk-UA"/>
        </w:rPr>
      </w:pPr>
      <w:r w:rsidRPr="00B25518">
        <w:rPr>
          <w:lang w:val="uk-UA"/>
        </w:rPr>
        <w:lastRenderedPageBreak/>
        <w:t xml:space="preserve">Інвентаризація запасів проводиться </w:t>
      </w:r>
      <w:r>
        <w:rPr>
          <w:lang w:val="uk-UA"/>
        </w:rPr>
        <w:t>один</w:t>
      </w:r>
      <w:r w:rsidRPr="00B25518">
        <w:rPr>
          <w:lang w:val="uk-UA"/>
        </w:rPr>
        <w:t xml:space="preserve"> раз на рік перед складан</w:t>
      </w:r>
      <w:r>
        <w:rPr>
          <w:lang w:val="uk-UA"/>
        </w:rPr>
        <w:t xml:space="preserve">ням річної звітності станом на </w:t>
      </w:r>
      <w:r w:rsidRPr="00B25518">
        <w:rPr>
          <w:lang w:val="uk-UA"/>
        </w:rPr>
        <w:t>1 грудня.</w:t>
      </w:r>
    </w:p>
    <w:p w:rsidR="0030047F" w:rsidRPr="00B25518" w:rsidRDefault="0030047F" w:rsidP="0030047F">
      <w:pPr>
        <w:ind w:firstLine="709"/>
        <w:jc w:val="both"/>
        <w:rPr>
          <w:lang w:val="uk-UA"/>
        </w:rPr>
      </w:pPr>
      <w:r w:rsidRPr="00B25518">
        <w:rPr>
          <w:lang w:val="uk-UA"/>
        </w:rPr>
        <w:t xml:space="preserve">У меморіальному ордері №13 </w:t>
      </w:r>
      <w:r w:rsidRPr="006E705A">
        <w:rPr>
          <w:lang w:val="uk-UA"/>
        </w:rPr>
        <w:t>“</w:t>
      </w:r>
      <w:r w:rsidRPr="00B25518">
        <w:rPr>
          <w:lang w:val="uk-UA"/>
        </w:rPr>
        <w:t xml:space="preserve">Накопичувальна відомість витрачання </w:t>
      </w:r>
      <w:proofErr w:type="spellStart"/>
      <w:r w:rsidRPr="00B25518">
        <w:rPr>
          <w:lang w:val="uk-UA"/>
        </w:rPr>
        <w:t>матеріалів</w:t>
      </w:r>
      <w:r w:rsidRPr="006E705A">
        <w:rPr>
          <w:lang w:val="uk-UA"/>
        </w:rPr>
        <w:t>”</w:t>
      </w:r>
      <w:proofErr w:type="spellEnd"/>
      <w:r w:rsidRPr="00B25518">
        <w:rPr>
          <w:lang w:val="uk-UA"/>
        </w:rPr>
        <w:t xml:space="preserve">  відображаються витрачання матеріалів, а в меморіальному ордері №10 </w:t>
      </w:r>
      <w:r w:rsidRPr="006E705A">
        <w:rPr>
          <w:lang w:val="uk-UA"/>
        </w:rPr>
        <w:t>“</w:t>
      </w:r>
      <w:r w:rsidRPr="00B25518">
        <w:rPr>
          <w:lang w:val="uk-UA"/>
        </w:rPr>
        <w:t xml:space="preserve">Накопичувальна відомість про вибуття та переміщення малоцінних та швидкозношуваних </w:t>
      </w:r>
      <w:proofErr w:type="spellStart"/>
      <w:r w:rsidRPr="00B25518">
        <w:rPr>
          <w:lang w:val="uk-UA"/>
        </w:rPr>
        <w:t>предметів</w:t>
      </w:r>
      <w:r w:rsidRPr="006E705A">
        <w:rPr>
          <w:lang w:val="uk-UA"/>
        </w:rPr>
        <w:t>”</w:t>
      </w:r>
      <w:proofErr w:type="spellEnd"/>
      <w:r w:rsidRPr="00B25518">
        <w:rPr>
          <w:lang w:val="uk-UA"/>
        </w:rPr>
        <w:t xml:space="preserve">  – вибуття та переміщення малоцінних та швидкозношуваних предметів. </w:t>
      </w:r>
    </w:p>
    <w:p w:rsidR="0030047F" w:rsidRDefault="0030047F" w:rsidP="0030047F">
      <w:pPr>
        <w:jc w:val="both"/>
        <w:rPr>
          <w:lang w:val="uk-UA"/>
        </w:rPr>
      </w:pPr>
    </w:p>
    <w:p w:rsidR="006E705A" w:rsidRPr="00B25518" w:rsidRDefault="006E705A" w:rsidP="0030047F">
      <w:pPr>
        <w:jc w:val="both"/>
        <w:rPr>
          <w:lang w:val="uk-UA"/>
        </w:rPr>
      </w:pPr>
    </w:p>
    <w:p w:rsidR="0030047F" w:rsidRDefault="005D7783" w:rsidP="0030047F">
      <w:pPr>
        <w:ind w:firstLine="709"/>
        <w:jc w:val="both"/>
        <w:rPr>
          <w:lang w:val="uk-UA"/>
        </w:rPr>
      </w:pPr>
      <w:r>
        <w:rPr>
          <w:b/>
          <w:i/>
          <w:lang w:val="uk-UA"/>
        </w:rPr>
        <w:t>8</w:t>
      </w:r>
      <w:r w:rsidR="0030047F" w:rsidRPr="00DB5BB1">
        <w:rPr>
          <w:b/>
          <w:i/>
          <w:lang w:val="uk-UA"/>
        </w:rPr>
        <w:t>. Позабалансовий облік</w:t>
      </w:r>
      <w:r w:rsidR="0030047F" w:rsidRPr="00B25518">
        <w:rPr>
          <w:lang w:val="uk-UA"/>
        </w:rPr>
        <w:t>.</w:t>
      </w:r>
    </w:p>
    <w:p w:rsidR="0030047F" w:rsidRPr="00901A69" w:rsidRDefault="0030047F" w:rsidP="0030047F">
      <w:pPr>
        <w:ind w:firstLine="709"/>
        <w:jc w:val="both"/>
      </w:pPr>
    </w:p>
    <w:p w:rsidR="0030047F" w:rsidRPr="00B25518" w:rsidRDefault="0030047F" w:rsidP="0030047F">
      <w:pPr>
        <w:ind w:firstLine="709"/>
        <w:jc w:val="both"/>
        <w:rPr>
          <w:lang w:val="uk-UA"/>
        </w:rPr>
      </w:pPr>
      <w:r w:rsidRPr="00B25518">
        <w:rPr>
          <w:lang w:val="uk-UA"/>
        </w:rPr>
        <w:t>До об’єктів позабалансового обліку належать:</w:t>
      </w:r>
    </w:p>
    <w:p w:rsidR="0030047F" w:rsidRPr="00B25518" w:rsidRDefault="0030047F" w:rsidP="0030047F">
      <w:pPr>
        <w:ind w:firstLine="709"/>
        <w:jc w:val="both"/>
        <w:rPr>
          <w:lang w:val="uk-UA"/>
        </w:rPr>
      </w:pPr>
      <w:r w:rsidRPr="00B25518">
        <w:rPr>
          <w:lang w:val="uk-UA"/>
        </w:rPr>
        <w:t>орендовані необоротні активи;</w:t>
      </w:r>
    </w:p>
    <w:p w:rsidR="0030047F" w:rsidRPr="00B25518" w:rsidRDefault="0030047F" w:rsidP="0030047F">
      <w:pPr>
        <w:ind w:firstLine="709"/>
        <w:jc w:val="both"/>
        <w:rPr>
          <w:lang w:val="uk-UA"/>
        </w:rPr>
      </w:pPr>
      <w:r w:rsidRPr="00B25518">
        <w:rPr>
          <w:lang w:val="uk-UA"/>
        </w:rPr>
        <w:t>активи на відповідальному зберіганні;</w:t>
      </w:r>
      <w:r w:rsidRPr="00B25518">
        <w:rPr>
          <w:lang w:val="uk-UA"/>
        </w:rPr>
        <w:tab/>
      </w:r>
    </w:p>
    <w:p w:rsidR="0030047F" w:rsidRPr="00B25518" w:rsidRDefault="0030047F" w:rsidP="0030047F">
      <w:pPr>
        <w:ind w:firstLine="709"/>
        <w:jc w:val="both"/>
        <w:rPr>
          <w:lang w:val="uk-UA"/>
        </w:rPr>
      </w:pPr>
      <w:r w:rsidRPr="00B25518">
        <w:rPr>
          <w:lang w:val="uk-UA"/>
        </w:rPr>
        <w:t>непередбачені активи і зобов'язання;</w:t>
      </w:r>
    </w:p>
    <w:p w:rsidR="0030047F" w:rsidRPr="00B25518" w:rsidRDefault="0030047F" w:rsidP="0030047F">
      <w:pPr>
        <w:ind w:firstLine="709"/>
        <w:jc w:val="both"/>
        <w:rPr>
          <w:lang w:val="uk-UA"/>
        </w:rPr>
      </w:pPr>
      <w:r w:rsidRPr="00B25518">
        <w:rPr>
          <w:lang w:val="uk-UA"/>
        </w:rPr>
        <w:t>гарантії та забезпечення;</w:t>
      </w:r>
    </w:p>
    <w:p w:rsidR="0030047F" w:rsidRPr="00B25518" w:rsidRDefault="0030047F" w:rsidP="0030047F">
      <w:pPr>
        <w:ind w:firstLine="709"/>
        <w:jc w:val="both"/>
        <w:rPr>
          <w:lang w:val="uk-UA"/>
        </w:rPr>
      </w:pPr>
      <w:r w:rsidRPr="00B25518">
        <w:rPr>
          <w:lang w:val="uk-UA"/>
        </w:rPr>
        <w:t>передані (видані) активи відповідно до законодавства;</w:t>
      </w:r>
    </w:p>
    <w:p w:rsidR="0030047F" w:rsidRPr="00B25518" w:rsidRDefault="0030047F" w:rsidP="0030047F">
      <w:pPr>
        <w:ind w:firstLine="709"/>
        <w:jc w:val="both"/>
        <w:rPr>
          <w:lang w:val="uk-UA"/>
        </w:rPr>
      </w:pPr>
      <w:r w:rsidRPr="00B25518">
        <w:rPr>
          <w:lang w:val="uk-UA"/>
        </w:rPr>
        <w:t>списані активи та зобов'язання;</w:t>
      </w:r>
    </w:p>
    <w:p w:rsidR="0030047F" w:rsidRPr="00B25518" w:rsidRDefault="0030047F" w:rsidP="0030047F">
      <w:pPr>
        <w:ind w:firstLine="709"/>
        <w:jc w:val="both"/>
        <w:rPr>
          <w:lang w:val="uk-UA"/>
        </w:rPr>
      </w:pPr>
      <w:r w:rsidRPr="00B25518">
        <w:rPr>
          <w:lang w:val="uk-UA"/>
        </w:rPr>
        <w:t>бланки документів суворої звітності</w:t>
      </w:r>
    </w:p>
    <w:p w:rsidR="0030047F" w:rsidRPr="00B25518" w:rsidRDefault="0030047F" w:rsidP="0030047F">
      <w:pPr>
        <w:ind w:firstLine="709"/>
        <w:jc w:val="both"/>
        <w:rPr>
          <w:lang w:val="uk-UA"/>
        </w:rPr>
      </w:pPr>
      <w:proofErr w:type="spellStart"/>
      <w:r w:rsidRPr="00B25518">
        <w:rPr>
          <w:lang w:val="uk-UA"/>
        </w:rPr>
        <w:t>Умеморіальному</w:t>
      </w:r>
      <w:proofErr w:type="spellEnd"/>
      <w:r w:rsidRPr="00B25518">
        <w:rPr>
          <w:lang w:val="uk-UA"/>
        </w:rPr>
        <w:t xml:space="preserve"> ордері № 1</w:t>
      </w:r>
      <w:r w:rsidR="006E705A">
        <w:rPr>
          <w:lang w:val="uk-UA"/>
        </w:rPr>
        <w:t>7</w:t>
      </w:r>
      <w:r w:rsidRPr="00B25518">
        <w:rPr>
          <w:lang w:val="uk-UA"/>
        </w:rPr>
        <w:t xml:space="preserve"> (бюджет) </w:t>
      </w:r>
      <w:r w:rsidRPr="00073304">
        <w:rPr>
          <w:lang w:val="uk-UA"/>
        </w:rPr>
        <w:t>“</w:t>
      </w:r>
      <w:r w:rsidRPr="00B25518">
        <w:rPr>
          <w:lang w:val="uk-UA"/>
        </w:rPr>
        <w:t xml:space="preserve">Накопичувальна відомість позабалансового </w:t>
      </w:r>
      <w:proofErr w:type="spellStart"/>
      <w:r w:rsidRPr="00B25518">
        <w:rPr>
          <w:lang w:val="uk-UA"/>
        </w:rPr>
        <w:t>обліку</w:t>
      </w:r>
      <w:r w:rsidRPr="00073304">
        <w:rPr>
          <w:lang w:val="uk-UA"/>
        </w:rPr>
        <w:t>”</w:t>
      </w:r>
      <w:proofErr w:type="spellEnd"/>
      <w:r w:rsidRPr="00B25518">
        <w:rPr>
          <w:lang w:val="uk-UA"/>
        </w:rPr>
        <w:t xml:space="preserve"> ведеться облік надходження та вибуття в розрізі об’єктів позабалансового обліку.</w:t>
      </w:r>
    </w:p>
    <w:p w:rsidR="0030047F" w:rsidRPr="00B25518" w:rsidRDefault="0030047F" w:rsidP="0030047F">
      <w:pPr>
        <w:ind w:firstLine="709"/>
        <w:jc w:val="both"/>
        <w:rPr>
          <w:lang w:val="uk-UA"/>
        </w:rPr>
      </w:pPr>
    </w:p>
    <w:p w:rsidR="008711A1" w:rsidRDefault="008711A1" w:rsidP="008711A1">
      <w:pPr>
        <w:jc w:val="center"/>
        <w:rPr>
          <w:b/>
          <w:lang w:val="pl-PL"/>
        </w:rPr>
      </w:pPr>
      <w:r w:rsidRPr="00B25518">
        <w:rPr>
          <w:b/>
          <w:lang w:val="pl-PL"/>
        </w:rPr>
        <w:t>III</w:t>
      </w:r>
      <w:r w:rsidRPr="00B25518">
        <w:rPr>
          <w:b/>
          <w:lang w:val="uk-UA"/>
        </w:rPr>
        <w:t>. Фінансова та бюджетна звітність.</w:t>
      </w:r>
    </w:p>
    <w:p w:rsidR="008711A1" w:rsidRPr="00B25518" w:rsidRDefault="008711A1" w:rsidP="008711A1">
      <w:pPr>
        <w:jc w:val="center"/>
        <w:rPr>
          <w:b/>
          <w:lang w:val="pl-PL"/>
        </w:rPr>
      </w:pPr>
    </w:p>
    <w:p w:rsidR="008711A1" w:rsidRPr="00B25518" w:rsidRDefault="008711A1" w:rsidP="008711A1">
      <w:pPr>
        <w:ind w:firstLine="709"/>
        <w:jc w:val="both"/>
        <w:rPr>
          <w:lang w:val="uk-UA"/>
        </w:rPr>
      </w:pPr>
      <w:r w:rsidRPr="00B25518">
        <w:rPr>
          <w:lang w:val="uk-UA"/>
        </w:rPr>
        <w:t xml:space="preserve">Фінансова та бюджетна звітність </w:t>
      </w:r>
      <w:proofErr w:type="spellStart"/>
      <w:r>
        <w:rPr>
          <w:lang w:val="uk-UA"/>
        </w:rPr>
        <w:t>Чечельницької</w:t>
      </w:r>
      <w:proofErr w:type="spellEnd"/>
      <w:r w:rsidRPr="00B25518">
        <w:rPr>
          <w:lang w:val="uk-UA"/>
        </w:rPr>
        <w:t xml:space="preserve"> районної державної адміністрації складається та подається відповідно до наказу Міністерства фінансів України від 24.01.2012 р</w:t>
      </w:r>
      <w:r>
        <w:rPr>
          <w:lang w:val="uk-UA"/>
        </w:rPr>
        <w:t>оку</w:t>
      </w:r>
      <w:r w:rsidRPr="00B25518">
        <w:rPr>
          <w:lang w:val="uk-UA"/>
        </w:rPr>
        <w:t xml:space="preserve"> №44 </w:t>
      </w:r>
      <w:r w:rsidRPr="00C77F19">
        <w:rPr>
          <w:lang w:val="pl-PL"/>
        </w:rPr>
        <w:t>“</w:t>
      </w:r>
      <w:r w:rsidRPr="00B25518">
        <w:rPr>
          <w:lang w:val="uk-UA"/>
        </w:rPr>
        <w:t>Про затверджен</w:t>
      </w:r>
      <w:r w:rsidR="00620238">
        <w:rPr>
          <w:lang w:val="uk-UA"/>
        </w:rPr>
        <w:t>ня Порядку складання фінансової,</w:t>
      </w:r>
      <w:r w:rsidRPr="00B25518">
        <w:rPr>
          <w:lang w:val="uk-UA"/>
        </w:rPr>
        <w:t xml:space="preserve"> бюджетної звітності розпорядниками та одержувачами бюджетних коштів</w:t>
      </w:r>
      <w:r w:rsidRPr="00C77F19">
        <w:rPr>
          <w:lang w:val="pl-PL"/>
        </w:rPr>
        <w:t>”</w:t>
      </w:r>
      <w:r w:rsidR="006E705A">
        <w:rPr>
          <w:lang w:val="uk-UA"/>
        </w:rPr>
        <w:t xml:space="preserve"> зі змінами</w:t>
      </w:r>
      <w:r w:rsidRPr="00B25518">
        <w:rPr>
          <w:lang w:val="uk-UA"/>
        </w:rPr>
        <w:t>.</w:t>
      </w:r>
    </w:p>
    <w:p w:rsidR="008711A1" w:rsidRPr="00B25518" w:rsidRDefault="008711A1" w:rsidP="008711A1">
      <w:pPr>
        <w:ind w:firstLine="709"/>
        <w:jc w:val="both"/>
        <w:rPr>
          <w:lang w:val="uk-UA"/>
        </w:rPr>
      </w:pPr>
      <w:r w:rsidRPr="00B25518">
        <w:rPr>
          <w:lang w:val="uk-UA"/>
        </w:rPr>
        <w:t>Форми фінансової та бюджетної звітності встановлюється Міністерством фінансів України. Терміни подання її встановлюються Державною казначейською службою України.</w:t>
      </w:r>
    </w:p>
    <w:p w:rsidR="008711A1" w:rsidRPr="00901A69" w:rsidRDefault="008711A1" w:rsidP="008711A1">
      <w:pPr>
        <w:rPr>
          <w:lang w:val="uk-UA"/>
        </w:rPr>
      </w:pPr>
    </w:p>
    <w:p w:rsidR="008711A1" w:rsidRPr="00B25518" w:rsidRDefault="008711A1" w:rsidP="008711A1">
      <w:pPr>
        <w:jc w:val="center"/>
        <w:rPr>
          <w:b/>
          <w:lang w:val="uk-UA"/>
        </w:rPr>
      </w:pPr>
      <w:r>
        <w:rPr>
          <w:b/>
          <w:lang w:val="pl-PL"/>
        </w:rPr>
        <w:t>IV</w:t>
      </w:r>
      <w:r w:rsidRPr="00B25518">
        <w:rPr>
          <w:b/>
          <w:lang w:val="uk-UA"/>
        </w:rPr>
        <w:t>. Документообіг</w:t>
      </w:r>
    </w:p>
    <w:p w:rsidR="008711A1" w:rsidRPr="00B25518" w:rsidRDefault="008711A1" w:rsidP="008711A1">
      <w:pPr>
        <w:jc w:val="both"/>
        <w:rPr>
          <w:lang w:val="uk-UA"/>
        </w:rPr>
      </w:pPr>
    </w:p>
    <w:p w:rsidR="008711A1" w:rsidRPr="00B25518" w:rsidRDefault="008711A1" w:rsidP="008711A1">
      <w:pPr>
        <w:ind w:firstLine="709"/>
        <w:jc w:val="both"/>
        <w:rPr>
          <w:lang w:val="uk-UA"/>
        </w:rPr>
      </w:pPr>
      <w:r w:rsidRPr="00B25518">
        <w:rPr>
          <w:lang w:val="uk-UA"/>
        </w:rPr>
        <w:t xml:space="preserve">Документообіг </w:t>
      </w:r>
      <w:proofErr w:type="spellStart"/>
      <w:r>
        <w:rPr>
          <w:lang w:val="uk-UA"/>
        </w:rPr>
        <w:t>Чечельницької</w:t>
      </w:r>
      <w:proofErr w:type="spellEnd"/>
      <w:r w:rsidRPr="00B25518">
        <w:rPr>
          <w:lang w:val="uk-UA"/>
        </w:rPr>
        <w:t xml:space="preserve">  районної державної адміністрації</w:t>
      </w:r>
      <w:r w:rsidR="006E705A">
        <w:rPr>
          <w:lang w:val="uk-UA"/>
        </w:rPr>
        <w:t xml:space="preserve"> </w:t>
      </w:r>
      <w:r w:rsidRPr="00B25518">
        <w:rPr>
          <w:lang w:val="uk-UA"/>
        </w:rPr>
        <w:t>здійснюється відповідно до наказу Міністерства фінансів України від 24.05.1995 р</w:t>
      </w:r>
      <w:r>
        <w:rPr>
          <w:lang w:val="uk-UA"/>
        </w:rPr>
        <w:t>оку</w:t>
      </w:r>
      <w:r w:rsidRPr="00B25518">
        <w:rPr>
          <w:lang w:val="uk-UA"/>
        </w:rPr>
        <w:t xml:space="preserve"> №88 </w:t>
      </w:r>
      <w:r w:rsidRPr="00C77F19">
        <w:rPr>
          <w:lang w:val="uk-UA"/>
        </w:rPr>
        <w:t>“</w:t>
      </w:r>
      <w:r w:rsidRPr="00B25518">
        <w:rPr>
          <w:lang w:val="uk-UA"/>
        </w:rPr>
        <w:t xml:space="preserve">Про затвердження Положення про документальне забезпечення записів у бухгалтерському </w:t>
      </w:r>
      <w:proofErr w:type="spellStart"/>
      <w:r w:rsidRPr="00B25518">
        <w:rPr>
          <w:lang w:val="uk-UA"/>
        </w:rPr>
        <w:t>обліку</w:t>
      </w:r>
      <w:r w:rsidRPr="00C77F19">
        <w:rPr>
          <w:lang w:val="uk-UA"/>
        </w:rPr>
        <w:t>”</w:t>
      </w:r>
      <w:proofErr w:type="spellEnd"/>
      <w:r w:rsidR="002C0150">
        <w:rPr>
          <w:lang w:val="uk-UA"/>
        </w:rPr>
        <w:t xml:space="preserve"> зі змінами</w:t>
      </w:r>
      <w:r w:rsidRPr="00B25518">
        <w:rPr>
          <w:lang w:val="uk-UA"/>
        </w:rPr>
        <w:t xml:space="preserve">. Для забезпечення упорядкованості руху, повноти, послідовності та своєчасності відображення записів в бухгалтерському обліку обробка первинних документів здійснюється згідно графіку документообігу. Первинні документи, оформлені неналежним чином, не підлягають прийняттю до обліку та повертаються контрагенту протягом двох днів. </w:t>
      </w:r>
    </w:p>
    <w:p w:rsidR="008711A1" w:rsidRPr="00B25518" w:rsidRDefault="008711A1" w:rsidP="008711A1">
      <w:pPr>
        <w:ind w:firstLine="709"/>
        <w:jc w:val="both"/>
        <w:rPr>
          <w:lang w:val="uk-UA"/>
        </w:rPr>
      </w:pPr>
      <w:r w:rsidRPr="00B25518">
        <w:rPr>
          <w:lang w:val="uk-UA"/>
        </w:rPr>
        <w:t>Усі первинні документи, облікові регістри та бухгалтерська звітність складаються українською мовою.</w:t>
      </w:r>
    </w:p>
    <w:p w:rsidR="008711A1" w:rsidRDefault="008711A1" w:rsidP="008711A1">
      <w:pPr>
        <w:jc w:val="both"/>
        <w:rPr>
          <w:lang w:val="uk-UA"/>
        </w:rPr>
      </w:pPr>
      <w:r>
        <w:rPr>
          <w:lang w:val="uk-UA"/>
        </w:rPr>
        <w:t xml:space="preserve">       Меморіальні ордери - </w:t>
      </w:r>
      <w:r w:rsidRPr="00B25518">
        <w:rPr>
          <w:lang w:val="uk-UA"/>
        </w:rPr>
        <w:t xml:space="preserve">накопичувальні відомості формуються не пізніше 5 числа місяця, наступного за звітним. Обороти у книзі </w:t>
      </w:r>
      <w:r w:rsidRPr="00605504">
        <w:t>“</w:t>
      </w:r>
      <w:r w:rsidRPr="00B25518">
        <w:rPr>
          <w:lang w:val="uk-UA"/>
        </w:rPr>
        <w:t>Журнал-головна</w:t>
      </w:r>
      <w:r w:rsidRPr="00605504">
        <w:t>”</w:t>
      </w:r>
      <w:r w:rsidRPr="00B25518">
        <w:rPr>
          <w:lang w:val="uk-UA"/>
        </w:rPr>
        <w:t xml:space="preserve">  формуються не пізніше 10 числа місяця, наступного за звітним.</w:t>
      </w:r>
    </w:p>
    <w:p w:rsidR="008711A1" w:rsidRDefault="008711A1" w:rsidP="008711A1">
      <w:pPr>
        <w:ind w:firstLine="709"/>
        <w:jc w:val="both"/>
        <w:rPr>
          <w:lang w:val="uk-UA"/>
        </w:rPr>
      </w:pPr>
      <w:r w:rsidRPr="00B25518">
        <w:rPr>
          <w:lang w:val="uk-UA"/>
        </w:rPr>
        <w:t xml:space="preserve">Первинні документи та облікові регістри, що пройшли обробку, бухгалтерські звіти та баланси передаються до архіву. До передачі до архіву зазначені документи </w:t>
      </w:r>
    </w:p>
    <w:p w:rsidR="008711A1" w:rsidRDefault="008711A1" w:rsidP="008711A1">
      <w:pPr>
        <w:jc w:val="both"/>
        <w:rPr>
          <w:lang w:val="uk-UA"/>
        </w:rPr>
      </w:pPr>
      <w:r w:rsidRPr="00B25518">
        <w:rPr>
          <w:lang w:val="uk-UA"/>
        </w:rPr>
        <w:t>зберіга</w:t>
      </w:r>
      <w:r>
        <w:rPr>
          <w:lang w:val="uk-UA"/>
        </w:rPr>
        <w:t>ються в шафах</w:t>
      </w:r>
      <w:r w:rsidR="006E705A">
        <w:rPr>
          <w:lang w:val="uk-UA"/>
        </w:rPr>
        <w:t xml:space="preserve"> </w:t>
      </w:r>
      <w:proofErr w:type="spellStart"/>
      <w:r w:rsidR="00C94B0C">
        <w:rPr>
          <w:lang w:val="uk-UA"/>
        </w:rPr>
        <w:t>Чечельниц</w:t>
      </w:r>
      <w:r w:rsidRPr="00B25518">
        <w:rPr>
          <w:lang w:val="uk-UA"/>
        </w:rPr>
        <w:t>ької</w:t>
      </w:r>
      <w:proofErr w:type="spellEnd"/>
      <w:r w:rsidRPr="00B25518">
        <w:rPr>
          <w:lang w:val="uk-UA"/>
        </w:rPr>
        <w:t xml:space="preserve"> районної державної адміністрації. Бланки суворої звітності знаходяться в сейфах або металевих шафах, що забезпечують їх зберігання. </w:t>
      </w:r>
    </w:p>
    <w:p w:rsidR="008711A1" w:rsidRDefault="008711A1" w:rsidP="008711A1">
      <w:pPr>
        <w:ind w:firstLine="709"/>
        <w:jc w:val="both"/>
        <w:rPr>
          <w:lang w:val="uk-UA"/>
        </w:rPr>
      </w:pPr>
      <w:r w:rsidRPr="00B25518">
        <w:rPr>
          <w:lang w:val="uk-UA"/>
        </w:rPr>
        <w:t>Підшивка первинних документів за звітний місяць, квартал, рік здійснюється по мірі їх накопичення особами, відповідальними за облік відповідних документів. Відповідальними за збереження первинних документів є особи, які здійснюють облік відповідних документів.</w:t>
      </w:r>
    </w:p>
    <w:p w:rsidR="008711A1" w:rsidRDefault="008711A1" w:rsidP="008711A1">
      <w:pPr>
        <w:ind w:firstLine="709"/>
        <w:jc w:val="both"/>
        <w:rPr>
          <w:lang w:val="uk-UA"/>
        </w:rPr>
      </w:pPr>
    </w:p>
    <w:p w:rsidR="00F372BF" w:rsidRPr="002003F7" w:rsidRDefault="008711A1" w:rsidP="002003F7">
      <w:pPr>
        <w:ind w:firstLine="709"/>
        <w:jc w:val="center"/>
        <w:rPr>
          <w:lang w:val="uk-UA"/>
        </w:rPr>
      </w:pPr>
      <w:r>
        <w:rPr>
          <w:lang w:val="uk-UA"/>
        </w:rPr>
        <w:t>____</w:t>
      </w:r>
      <w:r w:rsidR="002003F7">
        <w:rPr>
          <w:lang w:val="uk-UA"/>
        </w:rPr>
        <w:t>_______________________________</w:t>
      </w:r>
    </w:p>
    <w:p w:rsidR="00F372BF" w:rsidRDefault="00F372BF" w:rsidP="0030047F">
      <w:pPr>
        <w:rPr>
          <w:b/>
          <w:sz w:val="28"/>
          <w:szCs w:val="28"/>
          <w:lang w:val="uk-UA"/>
        </w:rPr>
      </w:pPr>
    </w:p>
    <w:p w:rsidR="00F372BF" w:rsidRDefault="00F372BF" w:rsidP="0030047F">
      <w:pPr>
        <w:rPr>
          <w:b/>
          <w:sz w:val="28"/>
          <w:szCs w:val="28"/>
          <w:lang w:val="uk-UA"/>
        </w:rPr>
      </w:pPr>
    </w:p>
    <w:p w:rsidR="00F372BF" w:rsidRDefault="00F372BF" w:rsidP="00F372BF">
      <w:pPr>
        <w:jc w:val="both"/>
        <w:rPr>
          <w:lang w:val="uk-UA"/>
        </w:rPr>
      </w:pPr>
    </w:p>
    <w:p w:rsidR="00171CEA" w:rsidRDefault="00171CEA" w:rsidP="00F372BF">
      <w:pPr>
        <w:jc w:val="both"/>
        <w:rPr>
          <w:lang w:val="uk-UA"/>
        </w:rPr>
      </w:pPr>
    </w:p>
    <w:p w:rsidR="00171CEA" w:rsidRDefault="00171CEA" w:rsidP="00F372BF">
      <w:pPr>
        <w:jc w:val="both"/>
        <w:rPr>
          <w:lang w:val="uk-UA"/>
        </w:rPr>
      </w:pPr>
    </w:p>
    <w:p w:rsidR="002C0150" w:rsidRDefault="002C0150" w:rsidP="009A5346">
      <w:pPr>
        <w:tabs>
          <w:tab w:val="left" w:pos="12240"/>
        </w:tabs>
        <w:rPr>
          <w:sz w:val="27"/>
          <w:szCs w:val="27"/>
          <w:lang w:val="uk-UA"/>
        </w:rPr>
      </w:pPr>
    </w:p>
    <w:p w:rsidR="00F9603E" w:rsidRDefault="00F9603E" w:rsidP="009A5346">
      <w:pPr>
        <w:tabs>
          <w:tab w:val="left" w:pos="12240"/>
        </w:tabs>
        <w:rPr>
          <w:sz w:val="27"/>
          <w:szCs w:val="27"/>
          <w:lang w:val="uk-UA"/>
        </w:rPr>
      </w:pPr>
    </w:p>
    <w:p w:rsidR="009A5346" w:rsidRDefault="009A5346" w:rsidP="009A5346">
      <w:pPr>
        <w:tabs>
          <w:tab w:val="left" w:pos="12240"/>
        </w:tabs>
        <w:rPr>
          <w:sz w:val="27"/>
          <w:szCs w:val="27"/>
          <w:lang w:val="uk-UA"/>
        </w:rPr>
      </w:pPr>
      <w:r>
        <w:rPr>
          <w:sz w:val="27"/>
          <w:szCs w:val="27"/>
          <w:lang w:val="uk-UA"/>
        </w:rPr>
        <w:t xml:space="preserve">                                                                                                                 Додаток № 1</w:t>
      </w:r>
    </w:p>
    <w:p w:rsidR="009A5346" w:rsidRDefault="009A5346" w:rsidP="009A5346">
      <w:pPr>
        <w:tabs>
          <w:tab w:val="left" w:pos="6298"/>
        </w:tabs>
        <w:rPr>
          <w:sz w:val="27"/>
          <w:szCs w:val="27"/>
          <w:lang w:val="uk-UA"/>
        </w:rPr>
      </w:pPr>
      <w:r>
        <w:rPr>
          <w:sz w:val="27"/>
          <w:szCs w:val="27"/>
          <w:lang w:val="uk-UA"/>
        </w:rPr>
        <w:t xml:space="preserve">                                              </w:t>
      </w:r>
      <w:r w:rsidR="00C06A4D">
        <w:rPr>
          <w:sz w:val="27"/>
          <w:szCs w:val="27"/>
          <w:lang w:val="uk-UA"/>
        </w:rPr>
        <w:t xml:space="preserve">                  </w:t>
      </w:r>
      <w:r>
        <w:rPr>
          <w:sz w:val="27"/>
          <w:szCs w:val="27"/>
          <w:lang w:val="uk-UA"/>
        </w:rPr>
        <w:t xml:space="preserve">  до розпорядження  від</w:t>
      </w:r>
      <w:r w:rsidR="00C06A4D">
        <w:rPr>
          <w:sz w:val="27"/>
          <w:szCs w:val="27"/>
          <w:lang w:val="uk-UA"/>
        </w:rPr>
        <w:t xml:space="preserve"> 18.05.2018року </w:t>
      </w:r>
      <w:r>
        <w:rPr>
          <w:sz w:val="27"/>
          <w:szCs w:val="27"/>
          <w:lang w:val="uk-UA"/>
        </w:rPr>
        <w:t>№</w:t>
      </w:r>
      <w:r w:rsidR="00C06A4D">
        <w:rPr>
          <w:sz w:val="27"/>
          <w:szCs w:val="27"/>
          <w:lang w:val="uk-UA"/>
        </w:rPr>
        <w:t>177</w:t>
      </w:r>
      <w:r>
        <w:rPr>
          <w:sz w:val="27"/>
          <w:szCs w:val="27"/>
          <w:lang w:val="uk-UA"/>
        </w:rPr>
        <w:t xml:space="preserve"> </w:t>
      </w:r>
    </w:p>
    <w:p w:rsidR="00F372BF" w:rsidRDefault="00F372BF" w:rsidP="00F372BF">
      <w:pPr>
        <w:jc w:val="both"/>
        <w:rPr>
          <w:b/>
          <w:lang w:val="uk-UA"/>
        </w:rPr>
      </w:pPr>
    </w:p>
    <w:p w:rsidR="00F372BF" w:rsidRDefault="00F372BF" w:rsidP="00F372BF">
      <w:pPr>
        <w:jc w:val="both"/>
        <w:rPr>
          <w:b/>
          <w:sz w:val="28"/>
          <w:szCs w:val="28"/>
          <w:lang w:val="uk-UA"/>
        </w:rPr>
      </w:pPr>
      <w:r w:rsidRPr="00C65CA4">
        <w:rPr>
          <w:b/>
          <w:sz w:val="28"/>
          <w:szCs w:val="28"/>
          <w:lang w:val="uk-UA"/>
        </w:rPr>
        <w:t xml:space="preserve">                 Робочий план ра</w:t>
      </w:r>
      <w:r w:rsidR="007F15FF">
        <w:rPr>
          <w:b/>
          <w:sz w:val="28"/>
          <w:szCs w:val="28"/>
          <w:lang w:val="uk-UA"/>
        </w:rPr>
        <w:t>хунків райдержадміністрації</w:t>
      </w:r>
    </w:p>
    <w:p w:rsidR="002C0150" w:rsidRPr="00C65CA4" w:rsidRDefault="002C0150" w:rsidP="00F372BF">
      <w:pPr>
        <w:jc w:val="both"/>
        <w:rPr>
          <w:b/>
          <w:sz w:val="28"/>
          <w:szCs w:val="28"/>
          <w:lang w:val="uk-UA"/>
        </w:rPr>
      </w:pPr>
    </w:p>
    <w:tbl>
      <w:tblPr>
        <w:tblW w:w="5356" w:type="pct"/>
        <w:tblInd w:w="-701" w:type="dxa"/>
        <w:tblBorders>
          <w:top w:val="single" w:sz="2" w:space="0" w:color="2474C1"/>
          <w:left w:val="single" w:sz="2" w:space="0" w:color="2474C1"/>
          <w:bottom w:val="single" w:sz="2" w:space="0" w:color="2474C1"/>
          <w:right w:val="single" w:sz="2" w:space="0" w:color="2474C1"/>
        </w:tblBorders>
        <w:tblLayout w:type="fixed"/>
        <w:tblCellMar>
          <w:left w:w="0" w:type="dxa"/>
          <w:right w:w="0" w:type="dxa"/>
        </w:tblCellMar>
        <w:tblLook w:val="0000"/>
      </w:tblPr>
      <w:tblGrid>
        <w:gridCol w:w="836"/>
        <w:gridCol w:w="281"/>
        <w:gridCol w:w="2565"/>
        <w:gridCol w:w="639"/>
        <w:gridCol w:w="6021"/>
      </w:tblGrid>
      <w:tr w:rsidR="00F372BF" w:rsidRPr="00C06A4D" w:rsidTr="00FE0EC3">
        <w:tc>
          <w:tcPr>
            <w:tcW w:w="1780" w:type="pct"/>
            <w:gridSpan w:val="3"/>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b/>
                <w:bCs/>
                <w:color w:val="000000"/>
                <w:bdr w:val="none" w:sz="0" w:space="0" w:color="auto" w:frame="1"/>
                <w:lang w:val="uk-UA" w:eastAsia="zh-CN"/>
              </w:rPr>
              <w:t>Синтетичні</w:t>
            </w:r>
            <w:r w:rsidR="002C0150">
              <w:rPr>
                <w:rFonts w:eastAsia="SimSun"/>
                <w:b/>
                <w:bCs/>
                <w:color w:val="000000"/>
                <w:bdr w:val="none" w:sz="0" w:space="0" w:color="auto" w:frame="1"/>
                <w:lang w:val="uk-UA" w:eastAsia="zh-CN"/>
              </w:rPr>
              <w:t xml:space="preserve"> </w:t>
            </w:r>
            <w:r w:rsidRPr="00C06A4D">
              <w:rPr>
                <w:rFonts w:eastAsia="SimSun"/>
                <w:b/>
                <w:bCs/>
                <w:color w:val="000000"/>
                <w:bdr w:val="none" w:sz="0" w:space="0" w:color="auto" w:frame="1"/>
                <w:lang w:val="uk-UA" w:eastAsia="zh-CN"/>
              </w:rPr>
              <w:t>рахунки</w:t>
            </w:r>
          </w:p>
        </w:tc>
        <w:tc>
          <w:tcPr>
            <w:tcW w:w="3220"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b/>
                <w:bCs/>
                <w:color w:val="000000"/>
                <w:bdr w:val="none" w:sz="0" w:space="0" w:color="auto" w:frame="1"/>
                <w:lang w:val="uk-UA" w:eastAsia="zh-CN"/>
              </w:rPr>
              <w:t>Субрахунки 1-го рівня</w:t>
            </w:r>
          </w:p>
        </w:tc>
      </w:tr>
      <w:tr w:rsidR="00F372BF" w:rsidRPr="00C06A4D" w:rsidTr="00FE0EC3">
        <w:tc>
          <w:tcPr>
            <w:tcW w:w="540"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color w:val="000000"/>
                <w:bdr w:val="none" w:sz="0" w:space="0" w:color="auto" w:frame="1"/>
                <w:lang w:val="uk-UA" w:eastAsia="zh-CN"/>
              </w:rPr>
              <w:t>Код</w:t>
            </w:r>
          </w:p>
        </w:tc>
        <w:tc>
          <w:tcPr>
            <w:tcW w:w="1240" w:type="pct"/>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color w:val="000000"/>
                <w:bdr w:val="none" w:sz="0" w:space="0" w:color="auto" w:frame="1"/>
                <w:lang w:val="uk-UA" w:eastAsia="zh-CN"/>
              </w:rPr>
              <w:t>Назва</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color w:val="000000"/>
                <w:bdr w:val="none" w:sz="0" w:space="0" w:color="auto" w:frame="1"/>
                <w:lang w:val="uk-UA" w:eastAsia="zh-CN"/>
              </w:rPr>
              <w:t>Код</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color w:val="000000"/>
                <w:bdr w:val="none" w:sz="0" w:space="0" w:color="auto" w:frame="1"/>
                <w:lang w:val="uk-UA" w:eastAsia="zh-CN"/>
              </w:rPr>
              <w:t>Назва</w:t>
            </w:r>
          </w:p>
        </w:tc>
      </w:tr>
      <w:tr w:rsidR="00F372BF" w:rsidRPr="0067401D" w:rsidTr="007A2114">
        <w:trPr>
          <w:trHeight w:val="418"/>
        </w:trPr>
        <w:tc>
          <w:tcPr>
            <w:tcW w:w="540"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C06A4D" w:rsidRDefault="00F372BF" w:rsidP="001814DC">
            <w:pPr>
              <w:jc w:val="center"/>
              <w:textAlignment w:val="baseline"/>
              <w:rPr>
                <w:rFonts w:eastAsia="SimSun"/>
                <w:lang w:val="uk-UA" w:eastAsia="zh-CN"/>
              </w:rPr>
            </w:pPr>
            <w:r w:rsidRPr="00C06A4D">
              <w:rPr>
                <w:rFonts w:eastAsia="SimSun"/>
                <w:color w:val="000000"/>
                <w:bdr w:val="none" w:sz="0" w:space="0" w:color="auto" w:frame="1"/>
                <w:lang w:val="uk-UA" w:eastAsia="zh-CN"/>
              </w:rPr>
              <w:t>1</w:t>
            </w:r>
          </w:p>
        </w:tc>
        <w:tc>
          <w:tcPr>
            <w:tcW w:w="1240"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2</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4</w:t>
            </w:r>
          </w:p>
        </w:tc>
      </w:tr>
      <w:tr w:rsidR="007A2114"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7A2114" w:rsidRDefault="007A2114" w:rsidP="007A2114">
            <w:pPr>
              <w:jc w:val="center"/>
              <w:textAlignment w:val="baseline"/>
              <w:rPr>
                <w:rFonts w:eastAsia="SimSun"/>
                <w:b/>
                <w:bCs/>
                <w:color w:val="000000"/>
                <w:bdr w:val="none" w:sz="0" w:space="0" w:color="auto" w:frame="1"/>
                <w:lang w:val="uk-UA" w:eastAsia="zh-CN"/>
              </w:rPr>
            </w:pPr>
            <w:r>
              <w:rPr>
                <w:rFonts w:eastAsia="SimSun"/>
                <w:b/>
                <w:bCs/>
                <w:color w:val="000000"/>
                <w:bdr w:val="none" w:sz="0" w:space="0" w:color="auto" w:frame="1"/>
                <w:lang w:val="uk-UA" w:eastAsia="zh-CN"/>
              </w:rPr>
              <w:t xml:space="preserve">Клас 1.  </w:t>
            </w:r>
            <w:proofErr w:type="spellStart"/>
            <w:r>
              <w:rPr>
                <w:rFonts w:eastAsia="SimSun"/>
                <w:b/>
                <w:bCs/>
                <w:color w:val="000000"/>
                <w:bdr w:val="none" w:sz="0" w:space="0" w:color="auto" w:frame="1"/>
                <w:lang w:val="uk-UA" w:eastAsia="zh-CN"/>
              </w:rPr>
              <w:t>Нефінансові</w:t>
            </w:r>
            <w:proofErr w:type="spellEnd"/>
            <w:r>
              <w:rPr>
                <w:rFonts w:eastAsia="SimSun"/>
                <w:b/>
                <w:bCs/>
                <w:color w:val="000000"/>
                <w:bdr w:val="none" w:sz="0" w:space="0" w:color="auto" w:frame="1"/>
                <w:lang w:val="uk-UA" w:eastAsia="zh-CN"/>
              </w:rPr>
              <w:t xml:space="preserve">  активи</w:t>
            </w:r>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90462D" w:rsidRDefault="0090462D" w:rsidP="007A2114">
            <w:pPr>
              <w:jc w:val="center"/>
              <w:textAlignment w:val="baseline"/>
              <w:rPr>
                <w:rFonts w:eastAsia="SimSun"/>
                <w:lang w:val="uk-UA" w:eastAsia="zh-CN"/>
              </w:rPr>
            </w:pPr>
            <w:r>
              <w:rPr>
                <w:rFonts w:eastAsia="SimSun"/>
                <w:b/>
                <w:bCs/>
                <w:color w:val="000000"/>
                <w:bdr w:val="none" w:sz="0" w:space="0" w:color="auto" w:frame="1"/>
                <w:lang w:val="uk-UA" w:eastAsia="zh-CN"/>
              </w:rPr>
              <w:t>Основні  засоби</w:t>
            </w:r>
          </w:p>
        </w:tc>
      </w:tr>
      <w:tr w:rsidR="00F372BF" w:rsidRPr="0067401D" w:rsidTr="00FE0EC3">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FE0EC3" w:rsidRDefault="00F372BF" w:rsidP="00FE0EC3">
            <w:pPr>
              <w:jc w:val="center"/>
              <w:rPr>
                <w:rFonts w:eastAsia="SimSun"/>
                <w:b/>
                <w:lang w:val="uk-UA" w:eastAsia="zh-CN"/>
              </w:rPr>
            </w:pPr>
            <w:r w:rsidRPr="00FE0EC3">
              <w:rPr>
                <w:rFonts w:eastAsia="SimSun"/>
                <w:b/>
                <w:lang w:val="uk-UA" w:eastAsia="zh-CN"/>
              </w:rPr>
              <w:t>10</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28443E" w:rsidRDefault="00F372BF" w:rsidP="0028443E">
            <w:pPr>
              <w:jc w:val="center"/>
              <w:rPr>
                <w:rFonts w:eastAsia="SimSun"/>
                <w:b/>
                <w:sz w:val="20"/>
                <w:szCs w:val="20"/>
                <w:lang w:eastAsia="zh-CN"/>
              </w:rPr>
            </w:pPr>
            <w:proofErr w:type="spellStart"/>
            <w:r w:rsidRPr="0028443E">
              <w:rPr>
                <w:rStyle w:val="rvts82"/>
                <w:b/>
                <w:color w:val="000000"/>
                <w:sz w:val="20"/>
                <w:szCs w:val="20"/>
                <w:bdr w:val="none" w:sz="0" w:space="0" w:color="auto" w:frame="1"/>
              </w:rPr>
              <w:t>Основні</w:t>
            </w:r>
            <w:proofErr w:type="spellEnd"/>
            <w:r w:rsidR="002C0150" w:rsidRPr="0028443E">
              <w:rPr>
                <w:rStyle w:val="rvts82"/>
                <w:b/>
                <w:color w:val="000000"/>
                <w:sz w:val="20"/>
                <w:szCs w:val="20"/>
                <w:bdr w:val="none" w:sz="0" w:space="0" w:color="auto" w:frame="1"/>
                <w:lang w:val="uk-UA"/>
              </w:rPr>
              <w:t xml:space="preserve"> </w:t>
            </w:r>
            <w:proofErr w:type="spellStart"/>
            <w:r w:rsidRPr="0028443E">
              <w:rPr>
                <w:rStyle w:val="rvts82"/>
                <w:b/>
                <w:color w:val="000000"/>
                <w:sz w:val="20"/>
                <w:szCs w:val="20"/>
                <w:bdr w:val="none" w:sz="0" w:space="0" w:color="auto" w:frame="1"/>
              </w:rPr>
              <w:t>засоби</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10</w:t>
            </w:r>
            <w:r w:rsidR="0028443E">
              <w:rPr>
                <w:rFonts w:eastAsia="SimSun"/>
                <w:color w:val="000000"/>
                <w:bdr w:val="none" w:sz="0" w:space="0" w:color="auto" w:frame="1"/>
                <w:lang w:val="uk-UA" w:eastAsia="zh-CN"/>
              </w:rPr>
              <w:t>1</w:t>
            </w:r>
            <w:r w:rsidRPr="0067401D">
              <w:rPr>
                <w:rFonts w:eastAsia="SimSun"/>
                <w:color w:val="000000"/>
                <w:bdr w:val="none" w:sz="0" w:space="0" w:color="auto" w:frame="1"/>
                <w:lang w:eastAsia="zh-CN"/>
              </w:rPr>
              <w:t>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Будинки</w:t>
            </w:r>
            <w:proofErr w:type="spellEnd"/>
            <w:r w:rsidRPr="001861D0">
              <w:rPr>
                <w:rFonts w:eastAsia="SimSun"/>
                <w:color w:val="000000"/>
                <w:bdr w:val="none" w:sz="0" w:space="0" w:color="auto" w:frame="1"/>
                <w:lang w:eastAsia="zh-CN"/>
              </w:rPr>
              <w:t xml:space="preserve"> та </w:t>
            </w:r>
            <w:proofErr w:type="spellStart"/>
            <w:r w:rsidRPr="001861D0">
              <w:rPr>
                <w:rFonts w:eastAsia="SimSun"/>
                <w:color w:val="000000"/>
                <w:bdr w:val="none" w:sz="0" w:space="0" w:color="auto" w:frame="1"/>
                <w:lang w:eastAsia="zh-CN"/>
              </w:rPr>
              <w:t>споруди</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FE0EC3" w:rsidRDefault="00F372BF" w:rsidP="001814DC">
            <w:pPr>
              <w:rPr>
                <w:rFonts w:eastAsia="SimSun"/>
                <w:b/>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10</w:t>
            </w:r>
            <w:r w:rsidR="0028443E">
              <w:rPr>
                <w:rFonts w:eastAsia="SimSun"/>
                <w:color w:val="000000"/>
                <w:bdr w:val="none" w:sz="0" w:space="0" w:color="auto" w:frame="1"/>
                <w:lang w:val="uk-UA" w:eastAsia="zh-CN"/>
              </w:rPr>
              <w:t>1</w:t>
            </w:r>
            <w:r w:rsidRPr="0067401D">
              <w:rPr>
                <w:rFonts w:eastAsia="SimSun"/>
                <w:color w:val="000000"/>
                <w:bdr w:val="none" w:sz="0" w:space="0" w:color="auto" w:frame="1"/>
                <w:lang w:eastAsia="zh-CN"/>
              </w:rPr>
              <w:t>4</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Машини</w:t>
            </w:r>
            <w:proofErr w:type="spellEnd"/>
            <w:r w:rsidRPr="001861D0">
              <w:rPr>
                <w:rFonts w:eastAsia="SimSun"/>
                <w:color w:val="000000"/>
                <w:bdr w:val="none" w:sz="0" w:space="0" w:color="auto" w:frame="1"/>
                <w:lang w:eastAsia="zh-CN"/>
              </w:rPr>
              <w:t xml:space="preserve"> та </w:t>
            </w:r>
            <w:proofErr w:type="spellStart"/>
            <w:r w:rsidRPr="001861D0">
              <w:rPr>
                <w:rFonts w:eastAsia="SimSun"/>
                <w:color w:val="000000"/>
                <w:bdr w:val="none" w:sz="0" w:space="0" w:color="auto" w:frame="1"/>
                <w:lang w:eastAsia="zh-CN"/>
              </w:rPr>
              <w:t>обладнання</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FE0EC3" w:rsidRDefault="00F372BF" w:rsidP="001814DC">
            <w:pPr>
              <w:rPr>
                <w:rFonts w:eastAsia="SimSun"/>
                <w:b/>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10</w:t>
            </w:r>
            <w:r w:rsidR="0028443E">
              <w:rPr>
                <w:rFonts w:eastAsia="SimSun"/>
                <w:color w:val="000000"/>
                <w:bdr w:val="none" w:sz="0" w:space="0" w:color="auto" w:frame="1"/>
                <w:lang w:val="uk-UA" w:eastAsia="zh-CN"/>
              </w:rPr>
              <w:t>1</w:t>
            </w:r>
            <w:r w:rsidRPr="0067401D">
              <w:rPr>
                <w:rFonts w:eastAsia="SimSun"/>
                <w:color w:val="000000"/>
                <w:bdr w:val="none" w:sz="0" w:space="0" w:color="auto" w:frame="1"/>
                <w:lang w:eastAsia="zh-CN"/>
              </w:rPr>
              <w:t>5</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Транспортні</w:t>
            </w:r>
            <w:proofErr w:type="spellEnd"/>
            <w:r w:rsidR="0028443E"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засоби</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FE0EC3" w:rsidRDefault="00F372BF" w:rsidP="001814DC">
            <w:pPr>
              <w:rPr>
                <w:rFonts w:eastAsia="SimSun"/>
                <w:b/>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10</w:t>
            </w:r>
            <w:r w:rsidR="0028443E">
              <w:rPr>
                <w:rFonts w:eastAsia="SimSun"/>
                <w:color w:val="000000"/>
                <w:bdr w:val="none" w:sz="0" w:space="0" w:color="auto" w:frame="1"/>
                <w:lang w:val="uk-UA" w:eastAsia="zh-CN"/>
              </w:rPr>
              <w:t>1</w:t>
            </w:r>
            <w:r w:rsidRPr="0067401D">
              <w:rPr>
                <w:rFonts w:eastAsia="SimSun"/>
                <w:color w:val="000000"/>
                <w:bdr w:val="none" w:sz="0" w:space="0" w:color="auto" w:frame="1"/>
                <w:lang w:eastAsia="zh-CN"/>
              </w:rPr>
              <w:t>6</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Інструменти</w:t>
            </w:r>
            <w:proofErr w:type="spellEnd"/>
            <w:r w:rsidRPr="001861D0">
              <w:rPr>
                <w:rFonts w:eastAsia="SimSun"/>
                <w:color w:val="000000"/>
                <w:bdr w:val="none" w:sz="0" w:space="0" w:color="auto" w:frame="1"/>
                <w:lang w:eastAsia="zh-CN"/>
              </w:rPr>
              <w:t xml:space="preserve">, </w:t>
            </w:r>
            <w:proofErr w:type="spellStart"/>
            <w:r w:rsidRPr="001861D0">
              <w:rPr>
                <w:rFonts w:eastAsia="SimSun"/>
                <w:color w:val="000000"/>
                <w:bdr w:val="none" w:sz="0" w:space="0" w:color="auto" w:frame="1"/>
                <w:lang w:eastAsia="zh-CN"/>
              </w:rPr>
              <w:t>прилади</w:t>
            </w:r>
            <w:proofErr w:type="spellEnd"/>
            <w:r w:rsidRPr="001861D0">
              <w:rPr>
                <w:rFonts w:eastAsia="SimSun"/>
                <w:color w:val="000000"/>
                <w:bdr w:val="none" w:sz="0" w:space="0" w:color="auto" w:frame="1"/>
                <w:lang w:eastAsia="zh-CN"/>
              </w:rPr>
              <w:t xml:space="preserve"> та </w:t>
            </w:r>
            <w:proofErr w:type="spellStart"/>
            <w:r w:rsidRPr="001861D0">
              <w:rPr>
                <w:rFonts w:eastAsia="SimSun"/>
                <w:color w:val="000000"/>
                <w:bdr w:val="none" w:sz="0" w:space="0" w:color="auto" w:frame="1"/>
                <w:lang w:eastAsia="zh-CN"/>
              </w:rPr>
              <w:t>інвентар</w:t>
            </w:r>
            <w:proofErr w:type="spellEnd"/>
          </w:p>
        </w:tc>
      </w:tr>
      <w:tr w:rsidR="00F372BF"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FE0EC3" w:rsidRDefault="00F372BF" w:rsidP="00FE0EC3">
            <w:pPr>
              <w:jc w:val="center"/>
              <w:textAlignment w:val="baseline"/>
              <w:rPr>
                <w:rFonts w:eastAsia="SimSun"/>
                <w:b/>
                <w:lang w:val="uk-UA" w:eastAsia="zh-CN"/>
              </w:rPr>
            </w:pPr>
            <w:r w:rsidRPr="00FE0EC3">
              <w:rPr>
                <w:rFonts w:eastAsia="SimSun"/>
                <w:b/>
                <w:color w:val="000000"/>
                <w:bdr w:val="none" w:sz="0" w:space="0" w:color="auto" w:frame="1"/>
                <w:lang w:eastAsia="zh-CN"/>
              </w:rPr>
              <w:t>11</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28443E" w:rsidRDefault="00F372BF" w:rsidP="001814DC">
            <w:pPr>
              <w:jc w:val="center"/>
              <w:textAlignment w:val="baseline"/>
              <w:rPr>
                <w:rFonts w:eastAsia="SimSun"/>
                <w:b/>
                <w:sz w:val="20"/>
                <w:szCs w:val="20"/>
                <w:lang w:eastAsia="zh-CN"/>
              </w:rPr>
            </w:pPr>
            <w:proofErr w:type="spellStart"/>
            <w:r w:rsidRPr="0028443E">
              <w:rPr>
                <w:rFonts w:eastAsia="SimSun"/>
                <w:b/>
                <w:color w:val="000000"/>
                <w:sz w:val="20"/>
                <w:szCs w:val="20"/>
                <w:bdr w:val="none" w:sz="0" w:space="0" w:color="auto" w:frame="1"/>
                <w:lang w:eastAsia="zh-CN"/>
              </w:rPr>
              <w:t>Інші</w:t>
            </w:r>
            <w:proofErr w:type="spellEnd"/>
            <w:r w:rsidR="0028443E" w:rsidRPr="0028443E">
              <w:rPr>
                <w:rFonts w:eastAsia="SimSun"/>
                <w:b/>
                <w:color w:val="000000"/>
                <w:sz w:val="20"/>
                <w:szCs w:val="20"/>
                <w:bdr w:val="none" w:sz="0" w:space="0" w:color="auto" w:frame="1"/>
                <w:lang w:val="uk-UA" w:eastAsia="zh-CN"/>
              </w:rPr>
              <w:t xml:space="preserve"> </w:t>
            </w:r>
            <w:proofErr w:type="spellStart"/>
            <w:r w:rsidRPr="0028443E">
              <w:rPr>
                <w:rFonts w:eastAsia="SimSun"/>
                <w:b/>
                <w:color w:val="000000"/>
                <w:sz w:val="20"/>
                <w:szCs w:val="20"/>
                <w:bdr w:val="none" w:sz="0" w:space="0" w:color="auto" w:frame="1"/>
                <w:lang w:eastAsia="zh-CN"/>
              </w:rPr>
              <w:t>необоротні</w:t>
            </w:r>
            <w:proofErr w:type="spellEnd"/>
            <w:r w:rsidR="0028443E" w:rsidRPr="0028443E">
              <w:rPr>
                <w:rFonts w:eastAsia="SimSun"/>
                <w:b/>
                <w:color w:val="000000"/>
                <w:sz w:val="20"/>
                <w:szCs w:val="20"/>
                <w:bdr w:val="none" w:sz="0" w:space="0" w:color="auto" w:frame="1"/>
                <w:lang w:val="uk-UA" w:eastAsia="zh-CN"/>
              </w:rPr>
              <w:t xml:space="preserve"> </w:t>
            </w:r>
            <w:proofErr w:type="spellStart"/>
            <w:r w:rsidRPr="0028443E">
              <w:rPr>
                <w:rFonts w:eastAsia="SimSun"/>
                <w:b/>
                <w:color w:val="000000"/>
                <w:sz w:val="20"/>
                <w:szCs w:val="20"/>
                <w:bdr w:val="none" w:sz="0" w:space="0" w:color="auto" w:frame="1"/>
                <w:lang w:eastAsia="zh-CN"/>
              </w:rPr>
              <w:t>матеріальні</w:t>
            </w:r>
            <w:proofErr w:type="spellEnd"/>
            <w:r w:rsidR="0028443E" w:rsidRPr="0028443E">
              <w:rPr>
                <w:rFonts w:eastAsia="SimSun"/>
                <w:b/>
                <w:color w:val="000000"/>
                <w:sz w:val="20"/>
                <w:szCs w:val="20"/>
                <w:bdr w:val="none" w:sz="0" w:space="0" w:color="auto" w:frame="1"/>
                <w:lang w:val="uk-UA" w:eastAsia="zh-CN"/>
              </w:rPr>
              <w:t xml:space="preserve"> </w:t>
            </w:r>
            <w:proofErr w:type="spellStart"/>
            <w:r w:rsidRPr="0028443E">
              <w:rPr>
                <w:rFonts w:eastAsia="SimSun"/>
                <w:b/>
                <w:color w:val="000000"/>
                <w:sz w:val="20"/>
                <w:szCs w:val="20"/>
                <w:bdr w:val="none" w:sz="0" w:space="0" w:color="auto" w:frame="1"/>
                <w:lang w:eastAsia="zh-CN"/>
              </w:rPr>
              <w:t>активи</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11</w:t>
            </w:r>
            <w:r w:rsidR="0028443E">
              <w:rPr>
                <w:rFonts w:eastAsia="SimSun"/>
                <w:color w:val="000000"/>
                <w:bdr w:val="none" w:sz="0" w:space="0" w:color="auto" w:frame="1"/>
                <w:lang w:val="uk-UA" w:eastAsia="zh-CN"/>
              </w:rPr>
              <w:t>1</w:t>
            </w:r>
            <w:r w:rsidRPr="0067401D">
              <w:rPr>
                <w:rFonts w:eastAsia="SimSun"/>
                <w:color w:val="000000"/>
                <w:bdr w:val="none" w:sz="0" w:space="0" w:color="auto" w:frame="1"/>
                <w:lang w:eastAsia="zh-CN"/>
              </w:rPr>
              <w:t>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Малоцінні</w:t>
            </w:r>
            <w:proofErr w:type="spellEnd"/>
            <w:r w:rsidR="0028443E"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необоротні</w:t>
            </w:r>
            <w:proofErr w:type="spellEnd"/>
            <w:r w:rsidR="0028443E"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матеріальні</w:t>
            </w:r>
            <w:proofErr w:type="spellEnd"/>
            <w:r w:rsidR="0028443E"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активи</w:t>
            </w:r>
            <w:proofErr w:type="spellEnd"/>
          </w:p>
        </w:tc>
      </w:tr>
      <w:tr w:rsidR="00F372BF" w:rsidRPr="0067401D" w:rsidTr="00FE0EC3">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FE0EC3" w:rsidRDefault="00F372BF" w:rsidP="00FE0EC3">
            <w:pPr>
              <w:jc w:val="center"/>
              <w:textAlignment w:val="baseline"/>
              <w:rPr>
                <w:rFonts w:eastAsia="SimSun"/>
                <w:b/>
                <w:lang w:val="uk-UA" w:eastAsia="zh-CN"/>
              </w:rPr>
            </w:pPr>
            <w:r w:rsidRPr="00FE0EC3">
              <w:rPr>
                <w:rFonts w:eastAsia="SimSun"/>
                <w:b/>
                <w:color w:val="000000"/>
                <w:bdr w:val="none" w:sz="0" w:space="0" w:color="auto" w:frame="1"/>
                <w:lang w:eastAsia="zh-CN"/>
              </w:rPr>
              <w:t>1</w:t>
            </w:r>
            <w:r w:rsidR="00FE0EC3">
              <w:rPr>
                <w:rFonts w:eastAsia="SimSun"/>
                <w:b/>
                <w:color w:val="000000"/>
                <w:bdr w:val="none" w:sz="0" w:space="0" w:color="auto" w:frame="1"/>
                <w:lang w:val="uk-UA" w:eastAsia="zh-CN"/>
              </w:rPr>
              <w:t>4</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FE0EC3" w:rsidRDefault="00F372BF" w:rsidP="001814DC">
            <w:pPr>
              <w:jc w:val="center"/>
              <w:textAlignment w:val="baseline"/>
              <w:rPr>
                <w:rFonts w:eastAsia="SimSun"/>
                <w:b/>
                <w:sz w:val="20"/>
                <w:szCs w:val="20"/>
                <w:lang w:eastAsia="zh-CN"/>
              </w:rPr>
            </w:pPr>
            <w:proofErr w:type="spellStart"/>
            <w:r w:rsidRPr="00FE0EC3">
              <w:rPr>
                <w:rFonts w:eastAsia="SimSun"/>
                <w:b/>
                <w:color w:val="000000"/>
                <w:sz w:val="20"/>
                <w:szCs w:val="20"/>
                <w:bdr w:val="none" w:sz="0" w:space="0" w:color="auto" w:frame="1"/>
                <w:lang w:eastAsia="zh-CN"/>
              </w:rPr>
              <w:t>Знос</w:t>
            </w:r>
            <w:proofErr w:type="spellEnd"/>
            <w:r w:rsidRPr="00FE0EC3">
              <w:rPr>
                <w:rFonts w:eastAsia="SimSun"/>
                <w:b/>
                <w:color w:val="000000"/>
                <w:sz w:val="20"/>
                <w:szCs w:val="20"/>
                <w:bdr w:val="none" w:sz="0" w:space="0" w:color="auto" w:frame="1"/>
                <w:lang w:eastAsia="zh-CN"/>
              </w:rPr>
              <w:t xml:space="preserve"> (</w:t>
            </w:r>
            <w:proofErr w:type="spellStart"/>
            <w:r w:rsidRPr="00FE0EC3">
              <w:rPr>
                <w:rFonts w:eastAsia="SimSun"/>
                <w:b/>
                <w:color w:val="000000"/>
                <w:sz w:val="20"/>
                <w:szCs w:val="20"/>
                <w:bdr w:val="none" w:sz="0" w:space="0" w:color="auto" w:frame="1"/>
                <w:lang w:eastAsia="zh-CN"/>
              </w:rPr>
              <w:t>амортизація</w:t>
            </w:r>
            <w:proofErr w:type="spellEnd"/>
            <w:r w:rsidRPr="00FE0EC3">
              <w:rPr>
                <w:rFonts w:eastAsia="SimSun"/>
                <w:b/>
                <w:color w:val="000000"/>
                <w:sz w:val="20"/>
                <w:szCs w:val="20"/>
                <w:bdr w:val="none" w:sz="0" w:space="0" w:color="auto" w:frame="1"/>
                <w:lang w:eastAsia="zh-CN"/>
              </w:rPr>
              <w:t xml:space="preserve">) </w:t>
            </w:r>
            <w:proofErr w:type="spellStart"/>
            <w:r w:rsidRPr="00FE0EC3">
              <w:rPr>
                <w:rFonts w:eastAsia="SimSun"/>
                <w:b/>
                <w:color w:val="000000"/>
                <w:sz w:val="20"/>
                <w:szCs w:val="20"/>
                <w:bdr w:val="none" w:sz="0" w:space="0" w:color="auto" w:frame="1"/>
                <w:lang w:eastAsia="zh-CN"/>
              </w:rPr>
              <w:t>необоротних</w:t>
            </w:r>
            <w:proofErr w:type="spellEnd"/>
            <w:r w:rsidR="00FE0EC3">
              <w:rPr>
                <w:rFonts w:eastAsia="SimSun"/>
                <w:b/>
                <w:color w:val="000000"/>
                <w:sz w:val="20"/>
                <w:szCs w:val="20"/>
                <w:bdr w:val="none" w:sz="0" w:space="0" w:color="auto" w:frame="1"/>
                <w:lang w:val="uk-UA" w:eastAsia="zh-CN"/>
              </w:rPr>
              <w:t xml:space="preserve"> </w:t>
            </w:r>
            <w:proofErr w:type="spellStart"/>
            <w:r w:rsidRPr="00FE0EC3">
              <w:rPr>
                <w:rFonts w:eastAsia="SimSun"/>
                <w:b/>
                <w:color w:val="000000"/>
                <w:sz w:val="20"/>
                <w:szCs w:val="20"/>
                <w:bdr w:val="none" w:sz="0" w:space="0" w:color="auto" w:frame="1"/>
                <w:lang w:eastAsia="zh-CN"/>
              </w:rPr>
              <w:t>активі</w:t>
            </w:r>
            <w:proofErr w:type="gramStart"/>
            <w:r w:rsidRPr="00FE0EC3">
              <w:rPr>
                <w:rFonts w:eastAsia="SimSun"/>
                <w:b/>
                <w:color w:val="000000"/>
                <w:sz w:val="20"/>
                <w:szCs w:val="20"/>
                <w:bdr w:val="none" w:sz="0" w:space="0" w:color="auto" w:frame="1"/>
                <w:lang w:eastAsia="zh-CN"/>
              </w:rPr>
              <w:t>в</w:t>
            </w:r>
            <w:proofErr w:type="spellEnd"/>
            <w:proofErr w:type="gram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FE0EC3">
            <w:pPr>
              <w:jc w:val="center"/>
              <w:textAlignment w:val="baseline"/>
              <w:rPr>
                <w:rFonts w:eastAsia="SimSun"/>
                <w:lang w:eastAsia="zh-CN"/>
              </w:rPr>
            </w:pPr>
            <w:r w:rsidRPr="0067401D">
              <w:rPr>
                <w:rFonts w:eastAsia="SimSun"/>
                <w:color w:val="000000"/>
                <w:bdr w:val="none" w:sz="0" w:space="0" w:color="auto" w:frame="1"/>
                <w:lang w:eastAsia="zh-CN"/>
              </w:rPr>
              <w:t>1</w:t>
            </w:r>
            <w:r w:rsidR="00FE0EC3">
              <w:rPr>
                <w:rFonts w:eastAsia="SimSun"/>
                <w:color w:val="000000"/>
                <w:bdr w:val="none" w:sz="0" w:space="0" w:color="auto" w:frame="1"/>
                <w:lang w:val="uk-UA" w:eastAsia="zh-CN"/>
              </w:rPr>
              <w:t>41</w:t>
            </w:r>
            <w:r w:rsidRPr="0067401D">
              <w:rPr>
                <w:rFonts w:eastAsia="SimSun"/>
                <w:color w:val="000000"/>
                <w:bdr w:val="none" w:sz="0" w:space="0" w:color="auto" w:frame="1"/>
                <w:lang w:eastAsia="zh-CN"/>
              </w:rPr>
              <w:t>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Знос</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основних</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засобів</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FE0EC3" w:rsidRDefault="00F372BF" w:rsidP="001814DC">
            <w:pPr>
              <w:rPr>
                <w:rFonts w:eastAsia="SimSun"/>
                <w:b/>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FE0EC3">
            <w:pPr>
              <w:jc w:val="center"/>
              <w:textAlignment w:val="baseline"/>
              <w:rPr>
                <w:rFonts w:eastAsia="SimSun"/>
                <w:lang w:eastAsia="zh-CN"/>
              </w:rPr>
            </w:pPr>
            <w:r w:rsidRPr="0067401D">
              <w:rPr>
                <w:rFonts w:eastAsia="SimSun"/>
                <w:color w:val="000000"/>
                <w:bdr w:val="none" w:sz="0" w:space="0" w:color="auto" w:frame="1"/>
                <w:lang w:eastAsia="zh-CN"/>
              </w:rPr>
              <w:t>1</w:t>
            </w:r>
            <w:r w:rsidR="00FE0EC3">
              <w:rPr>
                <w:rFonts w:eastAsia="SimSun"/>
                <w:color w:val="000000"/>
                <w:bdr w:val="none" w:sz="0" w:space="0" w:color="auto" w:frame="1"/>
                <w:lang w:val="uk-UA" w:eastAsia="zh-CN"/>
              </w:rPr>
              <w:t>41</w:t>
            </w:r>
            <w:r w:rsidRPr="0067401D">
              <w:rPr>
                <w:rFonts w:eastAsia="SimSun"/>
                <w:color w:val="000000"/>
                <w:bdr w:val="none" w:sz="0" w:space="0" w:color="auto" w:frame="1"/>
                <w:lang w:eastAsia="zh-CN"/>
              </w:rPr>
              <w:t>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Знос</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інших</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необоротних</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матеріальних</w:t>
            </w:r>
            <w:proofErr w:type="spellEnd"/>
            <w:r w:rsidR="00FE0EC3"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активі</w:t>
            </w:r>
            <w:proofErr w:type="gramStart"/>
            <w:r w:rsidRPr="001861D0">
              <w:rPr>
                <w:rFonts w:eastAsia="SimSun"/>
                <w:color w:val="000000"/>
                <w:bdr w:val="none" w:sz="0" w:space="0" w:color="auto" w:frame="1"/>
                <w:lang w:eastAsia="zh-CN"/>
              </w:rPr>
              <w:t>в</w:t>
            </w:r>
            <w:proofErr w:type="spellEnd"/>
            <w:proofErr w:type="gramEnd"/>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jc w:val="center"/>
              <w:textAlignment w:val="baseline"/>
              <w:rPr>
                <w:rFonts w:eastAsia="SimSun"/>
                <w:b/>
                <w:lang w:eastAsia="zh-CN"/>
              </w:rPr>
            </w:pPr>
          </w:p>
        </w:tc>
      </w:tr>
      <w:tr w:rsidR="00AD6224" w:rsidRPr="0067401D" w:rsidTr="00D04ADA">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AD6224" w:rsidRPr="0090462D" w:rsidRDefault="00AD6224" w:rsidP="001814DC">
            <w:pPr>
              <w:jc w:val="center"/>
              <w:textAlignment w:val="baseline"/>
              <w:rPr>
                <w:rFonts w:eastAsia="SimSun"/>
                <w:b/>
                <w:lang w:val="uk-UA" w:eastAsia="zh-CN"/>
              </w:rPr>
            </w:pPr>
            <w:r>
              <w:rPr>
                <w:rFonts w:eastAsia="SimSun"/>
                <w:b/>
                <w:color w:val="000000"/>
                <w:bdr w:val="none" w:sz="0" w:space="0" w:color="auto" w:frame="1"/>
                <w:lang w:val="uk-UA" w:eastAsia="zh-CN"/>
              </w:rPr>
              <w:t>18</w:t>
            </w:r>
          </w:p>
        </w:tc>
        <w:tc>
          <w:tcPr>
            <w:tcW w:w="1376" w:type="pct"/>
            <w:gridSpan w:val="2"/>
            <w:vMerge w:val="restart"/>
            <w:tcBorders>
              <w:top w:val="single" w:sz="6" w:space="0" w:color="000000"/>
              <w:left w:val="single" w:sz="6" w:space="0" w:color="000000"/>
              <w:right w:val="single" w:sz="6" w:space="0" w:color="000000"/>
            </w:tcBorders>
            <w:shd w:val="clear" w:color="auto" w:fill="auto"/>
          </w:tcPr>
          <w:p w:rsidR="00AD6224" w:rsidRPr="00AD6224" w:rsidRDefault="00AD6224" w:rsidP="001814DC">
            <w:pPr>
              <w:jc w:val="center"/>
              <w:textAlignment w:val="baseline"/>
              <w:rPr>
                <w:rFonts w:eastAsia="SimSun"/>
                <w:b/>
                <w:sz w:val="20"/>
                <w:szCs w:val="20"/>
                <w:lang w:val="uk-UA" w:eastAsia="zh-CN"/>
              </w:rPr>
            </w:pPr>
            <w:r>
              <w:rPr>
                <w:rFonts w:eastAsia="SimSun"/>
                <w:b/>
                <w:sz w:val="20"/>
                <w:szCs w:val="20"/>
                <w:lang w:val="uk-UA" w:eastAsia="zh-CN"/>
              </w:rPr>
              <w:t>Інші не фінансові активи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AD6224" w:rsidRPr="0090462D" w:rsidRDefault="00AD6224" w:rsidP="001814DC">
            <w:pPr>
              <w:jc w:val="center"/>
              <w:textAlignment w:val="baseline"/>
              <w:rPr>
                <w:rFonts w:eastAsia="SimSun"/>
                <w:lang w:val="uk-UA" w:eastAsia="zh-CN"/>
              </w:rPr>
            </w:pPr>
            <w:r>
              <w:rPr>
                <w:rFonts w:eastAsia="SimSun"/>
                <w:lang w:val="uk-UA" w:eastAsia="zh-CN"/>
              </w:rPr>
              <w:t>1812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AD6224" w:rsidRPr="001861D0" w:rsidRDefault="00AD6224" w:rsidP="0090462D">
            <w:pPr>
              <w:textAlignment w:val="baseline"/>
              <w:rPr>
                <w:rFonts w:eastAsia="SimSun"/>
                <w:lang w:eastAsia="zh-CN"/>
              </w:rPr>
            </w:pPr>
            <w:proofErr w:type="spellStart"/>
            <w:r w:rsidRPr="001861D0">
              <w:rPr>
                <w:rFonts w:eastAsia="SimSun"/>
                <w:color w:val="000000"/>
                <w:bdr w:val="none" w:sz="0" w:space="0" w:color="auto" w:frame="1"/>
                <w:lang w:eastAsia="zh-CN"/>
              </w:rPr>
              <w:t>Малоцінні</w:t>
            </w:r>
            <w:proofErr w:type="spellEnd"/>
            <w:r w:rsidRPr="001861D0">
              <w:rPr>
                <w:rFonts w:eastAsia="SimSun"/>
                <w:color w:val="000000"/>
                <w:bdr w:val="none" w:sz="0" w:space="0" w:color="auto" w:frame="1"/>
                <w:lang w:eastAsia="zh-CN"/>
              </w:rPr>
              <w:t xml:space="preserve"> та </w:t>
            </w:r>
            <w:proofErr w:type="spellStart"/>
            <w:r w:rsidRPr="001861D0">
              <w:rPr>
                <w:rFonts w:eastAsia="SimSun"/>
                <w:color w:val="000000"/>
                <w:bdr w:val="none" w:sz="0" w:space="0" w:color="auto" w:frame="1"/>
                <w:lang w:eastAsia="zh-CN"/>
              </w:rPr>
              <w:t>швидкозношувані</w:t>
            </w:r>
            <w:proofErr w:type="spellEnd"/>
            <w:r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предмети</w:t>
            </w:r>
            <w:proofErr w:type="spellEnd"/>
          </w:p>
        </w:tc>
      </w:tr>
      <w:tr w:rsidR="00AD6224" w:rsidRPr="0067401D" w:rsidTr="00D04ADA">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AD6224" w:rsidRDefault="00AD6224" w:rsidP="001814DC">
            <w:pPr>
              <w:jc w:val="center"/>
              <w:textAlignment w:val="baseline"/>
              <w:rPr>
                <w:rFonts w:eastAsia="SimSun"/>
                <w:b/>
                <w:color w:val="000000"/>
                <w:bdr w:val="none" w:sz="0" w:space="0" w:color="auto" w:frame="1"/>
                <w:lang w:val="uk-UA" w:eastAsia="zh-CN"/>
              </w:rPr>
            </w:pPr>
          </w:p>
        </w:tc>
        <w:tc>
          <w:tcPr>
            <w:tcW w:w="1376" w:type="pct"/>
            <w:gridSpan w:val="2"/>
            <w:vMerge/>
            <w:tcBorders>
              <w:left w:val="single" w:sz="6" w:space="0" w:color="000000"/>
              <w:bottom w:val="single" w:sz="6" w:space="0" w:color="000000"/>
              <w:right w:val="single" w:sz="6" w:space="0" w:color="000000"/>
            </w:tcBorders>
            <w:shd w:val="clear" w:color="auto" w:fill="auto"/>
          </w:tcPr>
          <w:p w:rsidR="00AD6224" w:rsidRDefault="00AD6224" w:rsidP="001814DC">
            <w:pPr>
              <w:jc w:val="center"/>
              <w:textAlignment w:val="baseline"/>
              <w:rPr>
                <w:rFonts w:eastAsia="SimSun"/>
                <w:b/>
                <w:sz w:val="20"/>
                <w:szCs w:val="20"/>
                <w:lang w:val="uk-UA"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AD6224" w:rsidRDefault="00AD6224" w:rsidP="001814DC">
            <w:pPr>
              <w:jc w:val="center"/>
              <w:textAlignment w:val="baseline"/>
              <w:rPr>
                <w:rFonts w:eastAsia="SimSun"/>
                <w:lang w:val="uk-UA" w:eastAsia="zh-CN"/>
              </w:rPr>
            </w:pPr>
            <w:r>
              <w:rPr>
                <w:rFonts w:eastAsia="SimSun"/>
                <w:lang w:val="uk-UA" w:eastAsia="zh-CN"/>
              </w:rPr>
              <w:t>1815</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AD6224" w:rsidRPr="001861D0" w:rsidRDefault="00AD6224" w:rsidP="0090462D">
            <w:pPr>
              <w:textAlignment w:val="baseline"/>
              <w:rPr>
                <w:rFonts w:eastAsia="SimSun"/>
                <w:color w:val="000000"/>
                <w:bdr w:val="none" w:sz="0" w:space="0" w:color="auto" w:frame="1"/>
                <w:lang w:val="uk-UA" w:eastAsia="zh-CN"/>
              </w:rPr>
            </w:pPr>
            <w:r w:rsidRPr="001861D0">
              <w:rPr>
                <w:rFonts w:eastAsia="SimSun"/>
                <w:color w:val="000000"/>
                <w:bdr w:val="none" w:sz="0" w:space="0" w:color="auto" w:frame="1"/>
                <w:lang w:val="uk-UA" w:eastAsia="zh-CN"/>
              </w:rPr>
              <w:t>Активи для розподілу, передачі, продажу</w:t>
            </w:r>
          </w:p>
        </w:tc>
      </w:tr>
      <w:tr w:rsidR="00F372BF" w:rsidRPr="0067401D" w:rsidTr="00FE0EC3">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90462D" w:rsidRDefault="0090462D" w:rsidP="001814DC">
            <w:pPr>
              <w:pStyle w:val="rvps12"/>
              <w:spacing w:before="0" w:beforeAutospacing="0" w:after="0" w:afterAutospacing="0"/>
              <w:jc w:val="center"/>
              <w:textAlignment w:val="baseline"/>
              <w:rPr>
                <w:b/>
                <w:lang w:val="uk-UA"/>
              </w:rPr>
            </w:pPr>
            <w:r>
              <w:rPr>
                <w:rStyle w:val="rvts82"/>
                <w:b/>
                <w:color w:val="000000"/>
                <w:sz w:val="20"/>
                <w:szCs w:val="20"/>
                <w:bdr w:val="none" w:sz="0" w:space="0" w:color="auto" w:frame="1"/>
                <w:lang w:val="uk-UA"/>
              </w:rPr>
              <w:t>15</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90462D" w:rsidRDefault="0090462D" w:rsidP="001814DC">
            <w:pPr>
              <w:pStyle w:val="rvps12"/>
              <w:spacing w:before="0" w:beforeAutospacing="0" w:after="0" w:afterAutospacing="0"/>
              <w:jc w:val="center"/>
              <w:textAlignment w:val="baseline"/>
              <w:rPr>
                <w:b/>
                <w:sz w:val="20"/>
                <w:szCs w:val="20"/>
                <w:lang w:val="uk-UA"/>
              </w:rPr>
            </w:pPr>
            <w:r w:rsidRPr="0090462D">
              <w:rPr>
                <w:b/>
                <w:sz w:val="20"/>
                <w:szCs w:val="20"/>
                <w:lang w:val="uk-UA"/>
              </w:rPr>
              <w:t>Виробничі  запаси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C77C9F" w:rsidRDefault="00C77C9F" w:rsidP="001814DC">
            <w:pPr>
              <w:jc w:val="center"/>
              <w:textAlignment w:val="baseline"/>
              <w:rPr>
                <w:rFonts w:eastAsia="SimSun"/>
                <w:lang w:val="uk-UA" w:eastAsia="zh-CN"/>
              </w:rPr>
            </w:pPr>
            <w:r>
              <w:rPr>
                <w:rFonts w:eastAsia="SimSun"/>
                <w:color w:val="000000"/>
                <w:bdr w:val="none" w:sz="0" w:space="0" w:color="auto" w:frame="1"/>
                <w:lang w:val="uk-UA" w:eastAsia="zh-CN"/>
              </w:rPr>
              <w:t>1513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C77C9F" w:rsidP="001814DC">
            <w:pPr>
              <w:textAlignment w:val="baseline"/>
              <w:rPr>
                <w:rFonts w:eastAsia="SimSun"/>
                <w:lang w:val="uk-UA" w:eastAsia="zh-CN"/>
              </w:rPr>
            </w:pPr>
            <w:r w:rsidRPr="001861D0">
              <w:rPr>
                <w:rFonts w:eastAsia="SimSun"/>
                <w:lang w:val="uk-UA" w:eastAsia="zh-CN"/>
              </w:rPr>
              <w:t>Будівельні  матеріали</w:t>
            </w:r>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C77C9F" w:rsidRDefault="00C77C9F" w:rsidP="001814DC">
            <w:pPr>
              <w:jc w:val="center"/>
              <w:textAlignment w:val="baseline"/>
              <w:rPr>
                <w:rFonts w:eastAsia="SimSun"/>
                <w:lang w:val="uk-UA" w:eastAsia="zh-CN"/>
              </w:rPr>
            </w:pPr>
            <w:r>
              <w:rPr>
                <w:rFonts w:eastAsia="SimSun"/>
                <w:color w:val="000000"/>
                <w:bdr w:val="none" w:sz="0" w:space="0" w:color="auto" w:frame="1"/>
                <w:lang w:val="uk-UA" w:eastAsia="zh-CN"/>
              </w:rPr>
              <w:t>1514</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C77C9F">
            <w:pPr>
              <w:textAlignment w:val="baseline"/>
              <w:rPr>
                <w:rFonts w:eastAsia="SimSun"/>
                <w:lang w:eastAsia="zh-CN"/>
              </w:rPr>
            </w:pPr>
            <w:proofErr w:type="spellStart"/>
            <w:r w:rsidRPr="001861D0">
              <w:rPr>
                <w:rFonts w:eastAsia="SimSun"/>
                <w:color w:val="000000"/>
                <w:bdr w:val="none" w:sz="0" w:space="0" w:color="auto" w:frame="1"/>
                <w:lang w:eastAsia="zh-CN"/>
              </w:rPr>
              <w:t>Палив</w:t>
            </w:r>
            <w:proofErr w:type="gramStart"/>
            <w:r w:rsidRPr="001861D0">
              <w:rPr>
                <w:rFonts w:eastAsia="SimSun"/>
                <w:color w:val="000000"/>
                <w:bdr w:val="none" w:sz="0" w:space="0" w:color="auto" w:frame="1"/>
                <w:lang w:eastAsia="zh-CN"/>
              </w:rPr>
              <w:t>о</w:t>
            </w:r>
            <w:proofErr w:type="spellEnd"/>
            <w:r w:rsidR="00C77C9F" w:rsidRPr="001861D0">
              <w:rPr>
                <w:rFonts w:eastAsia="SimSun"/>
                <w:color w:val="000000"/>
                <w:bdr w:val="none" w:sz="0" w:space="0" w:color="auto" w:frame="1"/>
                <w:lang w:val="uk-UA" w:eastAsia="zh-CN"/>
              </w:rPr>
              <w:t>-</w:t>
            </w:r>
            <w:proofErr w:type="gramEnd"/>
            <w:r w:rsidRPr="001861D0">
              <w:rPr>
                <w:rFonts w:eastAsia="SimSun"/>
                <w:color w:val="000000"/>
                <w:bdr w:val="none" w:sz="0" w:space="0" w:color="auto" w:frame="1"/>
                <w:lang w:eastAsia="zh-CN"/>
              </w:rPr>
              <w:t xml:space="preserve"> </w:t>
            </w:r>
            <w:proofErr w:type="spellStart"/>
            <w:r w:rsidRPr="001861D0">
              <w:rPr>
                <w:rFonts w:eastAsia="SimSun"/>
                <w:color w:val="000000"/>
                <w:bdr w:val="none" w:sz="0" w:space="0" w:color="auto" w:frame="1"/>
                <w:lang w:eastAsia="zh-CN"/>
              </w:rPr>
              <w:t>мастильні</w:t>
            </w:r>
            <w:proofErr w:type="spellEnd"/>
            <w:r w:rsidR="0090462D"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матеріали</w:t>
            </w:r>
            <w:proofErr w:type="spellEnd"/>
          </w:p>
        </w:tc>
      </w:tr>
      <w:tr w:rsidR="00F372BF" w:rsidRPr="0067401D" w:rsidTr="00AD6224">
        <w:trPr>
          <w:trHeight w:val="267"/>
        </w:trPr>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90462D" w:rsidRDefault="0090462D" w:rsidP="001814DC">
            <w:pPr>
              <w:jc w:val="center"/>
              <w:textAlignment w:val="baseline"/>
              <w:rPr>
                <w:rFonts w:eastAsia="SimSun"/>
                <w:lang w:val="uk-UA" w:eastAsia="zh-CN"/>
              </w:rPr>
            </w:pPr>
            <w:r>
              <w:rPr>
                <w:rFonts w:eastAsia="SimSun"/>
                <w:color w:val="000000"/>
                <w:bdr w:val="none" w:sz="0" w:space="0" w:color="auto" w:frame="1"/>
                <w:lang w:val="uk-UA" w:eastAsia="zh-CN"/>
              </w:rPr>
              <w:t>1515</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90462D">
            <w:pPr>
              <w:textAlignment w:val="baseline"/>
              <w:rPr>
                <w:rFonts w:eastAsia="SimSun"/>
                <w:lang w:eastAsia="zh-CN"/>
              </w:rPr>
            </w:pPr>
            <w:proofErr w:type="spellStart"/>
            <w:r w:rsidRPr="001861D0">
              <w:rPr>
                <w:rFonts w:eastAsia="SimSun"/>
                <w:color w:val="000000"/>
                <w:bdr w:val="none" w:sz="0" w:space="0" w:color="auto" w:frame="1"/>
                <w:lang w:eastAsia="zh-CN"/>
              </w:rPr>
              <w:t>Запасні</w:t>
            </w:r>
            <w:proofErr w:type="spellEnd"/>
            <w:r w:rsidR="0090462D"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частини</w:t>
            </w:r>
            <w:proofErr w:type="spellEnd"/>
            <w:r w:rsidRPr="001861D0">
              <w:rPr>
                <w:rFonts w:eastAsia="SimSun"/>
                <w:color w:val="000000"/>
                <w:bdr w:val="none" w:sz="0" w:space="0" w:color="auto" w:frame="1"/>
                <w:lang w:eastAsia="zh-CN"/>
              </w:rPr>
              <w:t xml:space="preserve"> </w:t>
            </w:r>
          </w:p>
        </w:tc>
      </w:tr>
      <w:tr w:rsidR="00C77C9F" w:rsidRPr="0067401D" w:rsidTr="00C77C9F">
        <w:tc>
          <w:tcPr>
            <w:tcW w:w="1780"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77C9F" w:rsidRPr="0067401D" w:rsidRDefault="00C77C9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C77C9F" w:rsidRDefault="00C77C9F"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1518</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C77C9F" w:rsidRPr="001861D0" w:rsidRDefault="00C77C9F" w:rsidP="0090462D">
            <w:pPr>
              <w:textAlignment w:val="baseline"/>
              <w:rPr>
                <w:rFonts w:eastAsia="SimSun"/>
                <w:color w:val="000000"/>
                <w:bdr w:val="none" w:sz="0" w:space="0" w:color="auto" w:frame="1"/>
                <w:lang w:val="uk-UA" w:eastAsia="zh-CN"/>
              </w:rPr>
            </w:pPr>
            <w:r w:rsidRPr="001861D0">
              <w:rPr>
                <w:rFonts w:eastAsia="SimSun"/>
                <w:color w:val="000000"/>
                <w:bdr w:val="none" w:sz="0" w:space="0" w:color="auto" w:frame="1"/>
                <w:lang w:val="uk-UA" w:eastAsia="zh-CN"/>
              </w:rPr>
              <w:t>Інші  виробничі запаси</w:t>
            </w:r>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7A2114">
            <w:pPr>
              <w:jc w:val="center"/>
              <w:textAlignment w:val="baseline"/>
              <w:rPr>
                <w:rFonts w:eastAsia="SimSun"/>
                <w:lang w:eastAsia="zh-CN"/>
              </w:rPr>
            </w:pPr>
            <w:proofErr w:type="spellStart"/>
            <w:r w:rsidRPr="0067401D">
              <w:rPr>
                <w:rFonts w:eastAsia="SimSun"/>
                <w:b/>
                <w:bCs/>
                <w:color w:val="000000"/>
                <w:bdr w:val="none" w:sz="0" w:space="0" w:color="auto" w:frame="1"/>
                <w:lang w:eastAsia="zh-CN"/>
              </w:rPr>
              <w:t>Клас</w:t>
            </w:r>
            <w:proofErr w:type="spellEnd"/>
            <w:r w:rsidR="007A2114">
              <w:rPr>
                <w:rFonts w:eastAsia="SimSun"/>
                <w:b/>
                <w:bCs/>
                <w:color w:val="000000"/>
                <w:bdr w:val="none" w:sz="0" w:space="0" w:color="auto" w:frame="1"/>
                <w:lang w:val="uk-UA" w:eastAsia="zh-CN"/>
              </w:rPr>
              <w:t xml:space="preserve"> 2 Фінансові  а</w:t>
            </w:r>
            <w:proofErr w:type="spellStart"/>
            <w:r w:rsidRPr="0067401D">
              <w:rPr>
                <w:rFonts w:eastAsia="SimSun"/>
                <w:b/>
                <w:bCs/>
                <w:color w:val="000000"/>
                <w:bdr w:val="none" w:sz="0" w:space="0" w:color="auto" w:frame="1"/>
                <w:lang w:eastAsia="zh-CN"/>
              </w:rPr>
              <w:t>ктиви</w:t>
            </w:r>
            <w:proofErr w:type="spellEnd"/>
          </w:p>
        </w:tc>
      </w:tr>
      <w:tr w:rsidR="00F372BF" w:rsidRPr="0067401D" w:rsidTr="00FE0EC3">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7A2114" w:rsidRDefault="007A2114" w:rsidP="001814DC">
            <w:pPr>
              <w:jc w:val="center"/>
              <w:textAlignment w:val="baseline"/>
              <w:rPr>
                <w:rFonts w:eastAsia="SimSun"/>
                <w:b/>
                <w:lang w:val="uk-UA" w:eastAsia="zh-CN"/>
              </w:rPr>
            </w:pPr>
            <w:r w:rsidRPr="007A2114">
              <w:rPr>
                <w:rFonts w:eastAsia="SimSun"/>
                <w:b/>
                <w:color w:val="000000"/>
                <w:bdr w:val="none" w:sz="0" w:space="0" w:color="auto" w:frame="1"/>
                <w:lang w:val="uk-UA" w:eastAsia="zh-CN"/>
              </w:rPr>
              <w:t>23</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7A2114" w:rsidRDefault="007A2114" w:rsidP="007A2114">
            <w:pPr>
              <w:jc w:val="center"/>
              <w:textAlignment w:val="baseline"/>
              <w:rPr>
                <w:rFonts w:eastAsia="SimSun"/>
                <w:b/>
                <w:sz w:val="20"/>
                <w:szCs w:val="20"/>
                <w:lang w:val="uk-UA" w:eastAsia="zh-CN"/>
              </w:rPr>
            </w:pPr>
          </w:p>
          <w:p w:rsidR="007A2114" w:rsidRDefault="007A2114" w:rsidP="007A2114">
            <w:pPr>
              <w:jc w:val="center"/>
              <w:textAlignment w:val="baseline"/>
              <w:rPr>
                <w:rFonts w:eastAsia="SimSun"/>
                <w:b/>
                <w:sz w:val="20"/>
                <w:szCs w:val="20"/>
                <w:lang w:val="uk-UA" w:eastAsia="zh-CN"/>
              </w:rPr>
            </w:pPr>
          </w:p>
          <w:p w:rsidR="00F372BF" w:rsidRPr="007A2114" w:rsidRDefault="007A2114" w:rsidP="007A2114">
            <w:pPr>
              <w:jc w:val="center"/>
              <w:textAlignment w:val="baseline"/>
              <w:rPr>
                <w:rFonts w:eastAsia="SimSun"/>
                <w:b/>
                <w:sz w:val="20"/>
                <w:szCs w:val="20"/>
                <w:lang w:val="uk-UA" w:eastAsia="zh-CN"/>
              </w:rPr>
            </w:pPr>
            <w:r w:rsidRPr="007A2114">
              <w:rPr>
                <w:rFonts w:eastAsia="SimSun"/>
                <w:b/>
                <w:sz w:val="20"/>
                <w:szCs w:val="20"/>
                <w:lang w:val="uk-UA" w:eastAsia="zh-CN"/>
              </w:rPr>
              <w:t>Грошові  кошти на рахунках</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7A2114" w:rsidRDefault="007A2114" w:rsidP="001814DC">
            <w:pPr>
              <w:jc w:val="center"/>
              <w:textAlignment w:val="baseline"/>
              <w:rPr>
                <w:rFonts w:eastAsia="SimSun"/>
                <w:lang w:val="uk-UA" w:eastAsia="zh-CN"/>
              </w:rPr>
            </w:pPr>
            <w:r>
              <w:rPr>
                <w:rFonts w:eastAsia="SimSun"/>
                <w:color w:val="000000"/>
                <w:bdr w:val="none" w:sz="0" w:space="0" w:color="auto" w:frame="1"/>
                <w:lang w:val="uk-UA" w:eastAsia="zh-CN"/>
              </w:rPr>
              <w:t>2313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Реєстраційні</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рахунки</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7A2114" w:rsidRDefault="007A2114" w:rsidP="001814DC">
            <w:pPr>
              <w:jc w:val="center"/>
              <w:textAlignment w:val="baseline"/>
              <w:rPr>
                <w:rFonts w:eastAsia="SimSun"/>
                <w:lang w:val="uk-UA" w:eastAsia="zh-CN"/>
              </w:rPr>
            </w:pPr>
            <w:r>
              <w:rPr>
                <w:rFonts w:eastAsia="SimSun"/>
                <w:color w:val="000000"/>
                <w:bdr w:val="none" w:sz="0" w:space="0" w:color="auto" w:frame="1"/>
                <w:lang w:val="uk-UA" w:eastAsia="zh-CN"/>
              </w:rPr>
              <w:t>2313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Спеціальні</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реєстраційнірахунки</w:t>
            </w:r>
            <w:proofErr w:type="spellEnd"/>
            <w:r w:rsidRPr="001861D0">
              <w:rPr>
                <w:rFonts w:eastAsia="SimSun"/>
                <w:color w:val="000000"/>
                <w:bdr w:val="none" w:sz="0" w:space="0" w:color="auto" w:frame="1"/>
                <w:lang w:eastAsia="zh-CN"/>
              </w:rPr>
              <w:t xml:space="preserve"> для </w:t>
            </w:r>
            <w:proofErr w:type="spellStart"/>
            <w:proofErr w:type="gramStart"/>
            <w:r w:rsidRPr="001861D0">
              <w:rPr>
                <w:rFonts w:eastAsia="SimSun"/>
                <w:color w:val="000000"/>
                <w:bdr w:val="none" w:sz="0" w:space="0" w:color="auto" w:frame="1"/>
                <w:lang w:eastAsia="zh-CN"/>
              </w:rPr>
              <w:t>обл</w:t>
            </w:r>
            <w:proofErr w:type="gramEnd"/>
            <w:r w:rsidRPr="001861D0">
              <w:rPr>
                <w:rFonts w:eastAsia="SimSun"/>
                <w:color w:val="000000"/>
                <w:bdr w:val="none" w:sz="0" w:space="0" w:color="auto" w:frame="1"/>
                <w:lang w:eastAsia="zh-CN"/>
              </w:rPr>
              <w:t>ікукоштів</w:t>
            </w:r>
            <w:proofErr w:type="spellEnd"/>
            <w:r w:rsidRPr="001861D0">
              <w:rPr>
                <w:rFonts w:eastAsia="SimSun"/>
                <w:color w:val="000000"/>
                <w:bdr w:val="none" w:sz="0" w:space="0" w:color="auto" w:frame="1"/>
                <w:lang w:eastAsia="zh-CN"/>
              </w:rPr>
              <w:t xml:space="preserve">, </w:t>
            </w:r>
            <w:proofErr w:type="spellStart"/>
            <w:r w:rsidRPr="001861D0">
              <w:rPr>
                <w:rFonts w:eastAsia="SimSun"/>
                <w:color w:val="000000"/>
                <w:bdr w:val="none" w:sz="0" w:space="0" w:color="auto" w:frame="1"/>
                <w:lang w:eastAsia="zh-CN"/>
              </w:rPr>
              <w:t>отриманих</w:t>
            </w:r>
            <w:proofErr w:type="spellEnd"/>
            <w:r w:rsidRPr="001861D0">
              <w:rPr>
                <w:rFonts w:eastAsia="SimSun"/>
                <w:color w:val="000000"/>
                <w:bdr w:val="none" w:sz="0" w:space="0" w:color="auto" w:frame="1"/>
                <w:lang w:eastAsia="zh-CN"/>
              </w:rPr>
              <w:t xml:space="preserve"> як плата за </w:t>
            </w:r>
            <w:proofErr w:type="spellStart"/>
            <w:r w:rsidRPr="001861D0">
              <w:rPr>
                <w:rFonts w:eastAsia="SimSun"/>
                <w:color w:val="000000"/>
                <w:bdr w:val="none" w:sz="0" w:space="0" w:color="auto" w:frame="1"/>
                <w:lang w:eastAsia="zh-CN"/>
              </w:rPr>
              <w:t>послуги</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7A2114" w:rsidRDefault="007A2114" w:rsidP="001814DC">
            <w:pPr>
              <w:jc w:val="center"/>
              <w:textAlignment w:val="baseline"/>
              <w:rPr>
                <w:rFonts w:eastAsia="SimSun"/>
                <w:lang w:val="uk-UA" w:eastAsia="zh-CN"/>
              </w:rPr>
            </w:pPr>
            <w:r>
              <w:rPr>
                <w:rFonts w:eastAsia="SimSun"/>
                <w:color w:val="000000"/>
                <w:bdr w:val="none" w:sz="0" w:space="0" w:color="auto" w:frame="1"/>
                <w:lang w:val="uk-UA" w:eastAsia="zh-CN"/>
              </w:rPr>
              <w:t>2313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Спеціальні</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реєстраційнірахунки</w:t>
            </w:r>
            <w:proofErr w:type="spellEnd"/>
            <w:r w:rsidRPr="001861D0">
              <w:rPr>
                <w:rFonts w:eastAsia="SimSun"/>
                <w:color w:val="000000"/>
                <w:bdr w:val="none" w:sz="0" w:space="0" w:color="auto" w:frame="1"/>
                <w:lang w:eastAsia="zh-CN"/>
              </w:rPr>
              <w:t xml:space="preserve"> для </w:t>
            </w:r>
            <w:proofErr w:type="spellStart"/>
            <w:proofErr w:type="gramStart"/>
            <w:r w:rsidRPr="001861D0">
              <w:rPr>
                <w:rFonts w:eastAsia="SimSun"/>
                <w:color w:val="000000"/>
                <w:bdr w:val="none" w:sz="0" w:space="0" w:color="auto" w:frame="1"/>
                <w:lang w:eastAsia="zh-CN"/>
              </w:rPr>
              <w:t>обл</w:t>
            </w:r>
            <w:proofErr w:type="gramEnd"/>
            <w:r w:rsidRPr="001861D0">
              <w:rPr>
                <w:rFonts w:eastAsia="SimSun"/>
                <w:color w:val="000000"/>
                <w:bdr w:val="none" w:sz="0" w:space="0" w:color="auto" w:frame="1"/>
                <w:lang w:eastAsia="zh-CN"/>
              </w:rPr>
              <w:t>ікукоштів</w:t>
            </w:r>
            <w:proofErr w:type="spellEnd"/>
            <w:r w:rsidRPr="001861D0">
              <w:rPr>
                <w:rFonts w:eastAsia="SimSun"/>
                <w:color w:val="000000"/>
                <w:bdr w:val="none" w:sz="0" w:space="0" w:color="auto" w:frame="1"/>
                <w:lang w:eastAsia="zh-CN"/>
              </w:rPr>
              <w:t xml:space="preserve">, </w:t>
            </w:r>
            <w:proofErr w:type="spellStart"/>
            <w:r w:rsidRPr="001861D0">
              <w:rPr>
                <w:rFonts w:eastAsia="SimSun"/>
                <w:color w:val="000000"/>
                <w:bdr w:val="none" w:sz="0" w:space="0" w:color="auto" w:frame="1"/>
                <w:lang w:eastAsia="zh-CN"/>
              </w:rPr>
              <w:t>отриманих</w:t>
            </w:r>
            <w:proofErr w:type="spellEnd"/>
            <w:r w:rsidRPr="001861D0">
              <w:rPr>
                <w:rFonts w:eastAsia="SimSun"/>
                <w:color w:val="000000"/>
                <w:bdr w:val="none" w:sz="0" w:space="0" w:color="auto" w:frame="1"/>
                <w:lang w:eastAsia="zh-CN"/>
              </w:rPr>
              <w:t xml:space="preserve"> за </w:t>
            </w:r>
            <w:proofErr w:type="spellStart"/>
            <w:r w:rsidRPr="001861D0">
              <w:rPr>
                <w:rFonts w:eastAsia="SimSun"/>
                <w:color w:val="000000"/>
                <w:bdr w:val="none" w:sz="0" w:space="0" w:color="auto" w:frame="1"/>
                <w:lang w:eastAsia="zh-CN"/>
              </w:rPr>
              <w:t>іншими</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джерелами</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власних</w:t>
            </w:r>
            <w:proofErr w:type="spellEnd"/>
            <w:r w:rsidR="007A2114"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надходжень</w:t>
            </w:r>
            <w:proofErr w:type="spellEnd"/>
          </w:p>
        </w:tc>
      </w:tr>
      <w:tr w:rsidR="00F372BF" w:rsidRPr="0067401D" w:rsidTr="00FE0EC3">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lang w:val="uk-UA" w:eastAsia="zh-CN"/>
              </w:rPr>
            </w:pPr>
            <w:r>
              <w:rPr>
                <w:rFonts w:eastAsia="SimSun"/>
                <w:color w:val="000000"/>
                <w:bdr w:val="none" w:sz="0" w:space="0" w:color="auto" w:frame="1"/>
                <w:lang w:val="uk-UA" w:eastAsia="zh-CN"/>
              </w:rPr>
              <w:t>2314</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Інші</w:t>
            </w:r>
            <w:proofErr w:type="spellEnd"/>
            <w:r w:rsidR="00AD257C"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рахунки</w:t>
            </w:r>
            <w:proofErr w:type="spellEnd"/>
            <w:r w:rsidR="00AD257C" w:rsidRPr="001861D0">
              <w:rPr>
                <w:rFonts w:eastAsia="SimSun"/>
                <w:color w:val="000000"/>
                <w:bdr w:val="none" w:sz="0" w:space="0" w:color="auto" w:frame="1"/>
                <w:lang w:val="uk-UA" w:eastAsia="zh-CN"/>
              </w:rPr>
              <w:t xml:space="preserve"> </w:t>
            </w:r>
            <w:proofErr w:type="gramStart"/>
            <w:r w:rsidRPr="001861D0">
              <w:rPr>
                <w:rFonts w:eastAsia="SimSun"/>
                <w:color w:val="000000"/>
                <w:bdr w:val="none" w:sz="0" w:space="0" w:color="auto" w:frame="1"/>
                <w:lang w:eastAsia="zh-CN"/>
              </w:rPr>
              <w:t>в</w:t>
            </w:r>
            <w:proofErr w:type="gramEnd"/>
            <w:r w:rsidR="00AD257C"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казначействі</w:t>
            </w:r>
            <w:proofErr w:type="spellEnd"/>
          </w:p>
        </w:tc>
      </w:tr>
      <w:tr w:rsidR="00F372BF"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b/>
                <w:lang w:val="uk-UA" w:eastAsia="zh-CN"/>
              </w:rPr>
            </w:pPr>
            <w:r w:rsidRPr="00AD257C">
              <w:rPr>
                <w:rFonts w:eastAsia="SimSun"/>
                <w:b/>
                <w:color w:val="000000"/>
                <w:bdr w:val="none" w:sz="0" w:space="0" w:color="auto" w:frame="1"/>
                <w:lang w:val="uk-UA" w:eastAsia="zh-CN"/>
              </w:rPr>
              <w:t>22</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b/>
                <w:sz w:val="20"/>
                <w:szCs w:val="20"/>
                <w:lang w:val="uk-UA" w:eastAsia="zh-CN"/>
              </w:rPr>
            </w:pPr>
            <w:r w:rsidRPr="00AD257C">
              <w:rPr>
                <w:rFonts w:eastAsia="SimSun"/>
                <w:b/>
                <w:color w:val="000000"/>
                <w:sz w:val="20"/>
                <w:szCs w:val="20"/>
                <w:bdr w:val="none" w:sz="0" w:space="0" w:color="auto" w:frame="1"/>
                <w:lang w:val="uk-UA" w:eastAsia="zh-CN"/>
              </w:rPr>
              <w:t>Готівкові  кошти та їх еквіваленти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lang w:val="uk-UA" w:eastAsia="zh-CN"/>
              </w:rPr>
            </w:pPr>
            <w:r>
              <w:rPr>
                <w:rFonts w:eastAsia="SimSun"/>
                <w:color w:val="000000"/>
                <w:bdr w:val="none" w:sz="0" w:space="0" w:color="auto" w:frame="1"/>
                <w:lang w:val="uk-UA" w:eastAsia="zh-CN"/>
              </w:rPr>
              <w:t>2213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14DC">
            <w:pPr>
              <w:textAlignment w:val="baseline"/>
              <w:rPr>
                <w:rFonts w:eastAsia="SimSun"/>
                <w:lang w:eastAsia="zh-CN"/>
              </w:rPr>
            </w:pPr>
            <w:proofErr w:type="spellStart"/>
            <w:r w:rsidRPr="001861D0">
              <w:rPr>
                <w:rFonts w:eastAsia="SimSun"/>
                <w:color w:val="000000"/>
                <w:bdr w:val="none" w:sz="0" w:space="0" w:color="auto" w:frame="1"/>
                <w:lang w:eastAsia="zh-CN"/>
              </w:rPr>
              <w:t>Грошові</w:t>
            </w:r>
            <w:proofErr w:type="spellEnd"/>
            <w:r w:rsidR="00AD257C"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документи</w:t>
            </w:r>
            <w:proofErr w:type="spellEnd"/>
            <w:r w:rsidRPr="001861D0">
              <w:rPr>
                <w:rFonts w:eastAsia="SimSun"/>
                <w:color w:val="000000"/>
                <w:bdr w:val="none" w:sz="0" w:space="0" w:color="auto" w:frame="1"/>
                <w:lang w:eastAsia="zh-CN"/>
              </w:rPr>
              <w:t xml:space="preserve"> </w:t>
            </w:r>
            <w:r w:rsidR="00AD257C" w:rsidRPr="001861D0">
              <w:rPr>
                <w:rFonts w:eastAsia="SimSun"/>
                <w:color w:val="000000"/>
                <w:bdr w:val="none" w:sz="0" w:space="0" w:color="auto" w:frame="1"/>
                <w:lang w:val="uk-UA" w:eastAsia="zh-CN"/>
              </w:rPr>
              <w:t xml:space="preserve"> </w:t>
            </w:r>
            <w:r w:rsidRPr="001861D0">
              <w:rPr>
                <w:rFonts w:eastAsia="SimSun"/>
                <w:color w:val="000000"/>
                <w:bdr w:val="none" w:sz="0" w:space="0" w:color="auto" w:frame="1"/>
                <w:lang w:eastAsia="zh-CN"/>
              </w:rPr>
              <w:t xml:space="preserve">в </w:t>
            </w:r>
            <w:proofErr w:type="spellStart"/>
            <w:r w:rsidRPr="001861D0">
              <w:rPr>
                <w:rFonts w:eastAsia="SimSun"/>
                <w:color w:val="000000"/>
                <w:bdr w:val="none" w:sz="0" w:space="0" w:color="auto" w:frame="1"/>
                <w:lang w:eastAsia="zh-CN"/>
              </w:rPr>
              <w:t>національній</w:t>
            </w:r>
            <w:proofErr w:type="spellEnd"/>
            <w:r w:rsidR="00AD257C" w:rsidRPr="001861D0">
              <w:rPr>
                <w:rFonts w:eastAsia="SimSun"/>
                <w:color w:val="000000"/>
                <w:bdr w:val="none" w:sz="0" w:space="0" w:color="auto" w:frame="1"/>
                <w:lang w:val="uk-UA" w:eastAsia="zh-CN"/>
              </w:rPr>
              <w:t xml:space="preserve"> </w:t>
            </w:r>
            <w:proofErr w:type="spellStart"/>
            <w:r w:rsidRPr="001861D0">
              <w:rPr>
                <w:rFonts w:eastAsia="SimSun"/>
                <w:color w:val="000000"/>
                <w:bdr w:val="none" w:sz="0" w:space="0" w:color="auto" w:frame="1"/>
                <w:lang w:eastAsia="zh-CN"/>
              </w:rPr>
              <w:t>валюті</w:t>
            </w:r>
            <w:proofErr w:type="spellEnd"/>
          </w:p>
        </w:tc>
      </w:tr>
      <w:tr w:rsidR="00F372BF"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AD257C" w:rsidP="001814DC">
            <w:pPr>
              <w:jc w:val="center"/>
              <w:textAlignment w:val="baseline"/>
              <w:rPr>
                <w:rFonts w:eastAsia="SimSun"/>
                <w:b/>
                <w:lang w:val="uk-UA" w:eastAsia="zh-CN"/>
              </w:rPr>
            </w:pPr>
            <w:r w:rsidRPr="001861D0">
              <w:rPr>
                <w:rFonts w:eastAsia="SimSun"/>
                <w:b/>
                <w:color w:val="000000"/>
                <w:bdr w:val="none" w:sz="0" w:space="0" w:color="auto" w:frame="1"/>
                <w:lang w:val="uk-UA" w:eastAsia="zh-CN"/>
              </w:rPr>
              <w:t>21</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b/>
                <w:sz w:val="18"/>
                <w:szCs w:val="18"/>
                <w:lang w:val="uk-UA" w:eastAsia="zh-CN"/>
              </w:rPr>
            </w:pPr>
            <w:r w:rsidRPr="00AD257C">
              <w:rPr>
                <w:rFonts w:eastAsia="SimSun"/>
                <w:b/>
                <w:color w:val="000000"/>
                <w:sz w:val="18"/>
                <w:szCs w:val="18"/>
                <w:bdr w:val="none" w:sz="0" w:space="0" w:color="auto" w:frame="1"/>
                <w:lang w:val="uk-UA" w:eastAsia="zh-CN"/>
              </w:rPr>
              <w:t>Поточна дебіторська заборгованість</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jc w:val="center"/>
              <w:textAlignment w:val="baseline"/>
              <w:rPr>
                <w:rFonts w:eastAsia="SimSun"/>
                <w:lang w:val="uk-UA" w:eastAsia="zh-CN"/>
              </w:rPr>
            </w:pPr>
            <w:r>
              <w:rPr>
                <w:rFonts w:eastAsia="SimSun"/>
                <w:color w:val="000000"/>
                <w:bdr w:val="none" w:sz="0" w:space="0" w:color="auto" w:frame="1"/>
                <w:lang w:val="uk-UA" w:eastAsia="zh-CN"/>
              </w:rPr>
              <w:t>2116</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AD257C" w:rsidP="00AD257C">
            <w:pPr>
              <w:textAlignment w:val="baseline"/>
              <w:rPr>
                <w:rFonts w:eastAsia="SimSun"/>
                <w:lang w:eastAsia="zh-CN"/>
              </w:rPr>
            </w:pPr>
            <w:r w:rsidRPr="001861D0">
              <w:rPr>
                <w:rFonts w:eastAsia="SimSun"/>
                <w:color w:val="000000"/>
                <w:bdr w:val="none" w:sz="0" w:space="0" w:color="auto" w:frame="1"/>
                <w:lang w:val="uk-UA" w:eastAsia="zh-CN"/>
              </w:rPr>
              <w:t>Дебіторська заборгованість за р</w:t>
            </w:r>
            <w:proofErr w:type="spellStart"/>
            <w:r w:rsidR="00F372BF" w:rsidRPr="001861D0">
              <w:rPr>
                <w:rFonts w:eastAsia="SimSun"/>
                <w:color w:val="000000"/>
                <w:bdr w:val="none" w:sz="0" w:space="0" w:color="auto" w:frame="1"/>
                <w:lang w:eastAsia="zh-CN"/>
              </w:rPr>
              <w:t>озрахунки</w:t>
            </w:r>
            <w:proofErr w:type="spellEnd"/>
            <w:r w:rsidR="00F372BF" w:rsidRPr="001861D0">
              <w:rPr>
                <w:rFonts w:eastAsia="SimSun"/>
                <w:color w:val="000000"/>
                <w:bdr w:val="none" w:sz="0" w:space="0" w:color="auto" w:frame="1"/>
                <w:lang w:eastAsia="zh-CN"/>
              </w:rPr>
              <w:t xml:space="preserve"> </w:t>
            </w:r>
            <w:proofErr w:type="spellStart"/>
            <w:r w:rsidR="00F372BF" w:rsidRPr="001861D0">
              <w:rPr>
                <w:rFonts w:eastAsia="SimSun"/>
                <w:color w:val="000000"/>
                <w:bdr w:val="none" w:sz="0" w:space="0" w:color="auto" w:frame="1"/>
                <w:lang w:eastAsia="zh-CN"/>
              </w:rPr>
              <w:t>з</w:t>
            </w:r>
            <w:proofErr w:type="spellEnd"/>
            <w:r w:rsidR="00F372BF" w:rsidRPr="001861D0">
              <w:rPr>
                <w:rFonts w:eastAsia="SimSun"/>
                <w:color w:val="000000"/>
                <w:bdr w:val="none" w:sz="0" w:space="0" w:color="auto" w:frame="1"/>
                <w:lang w:eastAsia="zh-CN"/>
              </w:rPr>
              <w:t xml:space="preserve"> </w:t>
            </w:r>
            <w:proofErr w:type="spellStart"/>
            <w:r w:rsidR="00F372BF" w:rsidRPr="001861D0">
              <w:rPr>
                <w:rFonts w:eastAsia="SimSun"/>
                <w:color w:val="000000"/>
                <w:bdr w:val="none" w:sz="0" w:space="0" w:color="auto" w:frame="1"/>
                <w:lang w:eastAsia="zh-CN"/>
              </w:rPr>
              <w:t>підзвітними</w:t>
            </w:r>
            <w:proofErr w:type="spellEnd"/>
            <w:r w:rsidR="00F372BF" w:rsidRPr="001861D0">
              <w:rPr>
                <w:rFonts w:eastAsia="SimSun"/>
                <w:color w:val="000000"/>
                <w:bdr w:val="none" w:sz="0" w:space="0" w:color="auto" w:frame="1"/>
                <w:lang w:eastAsia="zh-CN"/>
              </w:rPr>
              <w:t xml:space="preserve"> особами</w:t>
            </w:r>
          </w:p>
        </w:tc>
      </w:tr>
      <w:tr w:rsidR="00F372BF"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color w:val="000000"/>
                <w:bdr w:val="none" w:sz="0" w:space="0" w:color="auto" w:frame="1"/>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color w:val="00000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AD257C" w:rsidRDefault="00AD257C" w:rsidP="001814DC">
            <w:pPr>
              <w:pStyle w:val="rvps12"/>
              <w:spacing w:before="0" w:beforeAutospacing="0" w:after="0" w:afterAutospacing="0"/>
              <w:jc w:val="center"/>
              <w:textAlignment w:val="baseline"/>
              <w:rPr>
                <w:lang w:val="uk-UA"/>
              </w:rPr>
            </w:pPr>
            <w:r>
              <w:rPr>
                <w:lang w:val="uk-UA"/>
              </w:rPr>
              <w:t>2113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AD257C">
            <w:pPr>
              <w:pStyle w:val="rvps14"/>
              <w:spacing w:before="0" w:beforeAutospacing="0" w:after="0" w:afterAutospacing="0"/>
              <w:textAlignment w:val="baseline"/>
              <w:rPr>
                <w:lang w:val="uk-UA"/>
              </w:rPr>
            </w:pPr>
            <w:proofErr w:type="spellStart"/>
            <w:r w:rsidRPr="001861D0">
              <w:rPr>
                <w:rStyle w:val="rvts82"/>
                <w:color w:val="000000"/>
                <w:bdr w:val="none" w:sz="0" w:space="0" w:color="auto" w:frame="1"/>
              </w:rPr>
              <w:t>Розрахунки</w:t>
            </w:r>
            <w:proofErr w:type="spellEnd"/>
            <w:r w:rsidRPr="001861D0">
              <w:rPr>
                <w:rStyle w:val="rvts82"/>
                <w:color w:val="000000"/>
                <w:bdr w:val="none" w:sz="0" w:space="0" w:color="auto" w:frame="1"/>
              </w:rPr>
              <w:t xml:space="preserve"> </w:t>
            </w:r>
            <w:proofErr w:type="spellStart"/>
            <w:r w:rsidRPr="001861D0">
              <w:rPr>
                <w:rStyle w:val="rvts82"/>
                <w:color w:val="000000"/>
                <w:bdr w:val="none" w:sz="0" w:space="0" w:color="auto" w:frame="1"/>
              </w:rPr>
              <w:t>з</w:t>
            </w:r>
            <w:proofErr w:type="spellEnd"/>
            <w:r w:rsidR="00AD257C" w:rsidRPr="001861D0">
              <w:rPr>
                <w:rStyle w:val="rvts82"/>
                <w:color w:val="000000"/>
                <w:bdr w:val="none" w:sz="0" w:space="0" w:color="auto" w:frame="1"/>
                <w:lang w:val="uk-UA"/>
              </w:rPr>
              <w:t xml:space="preserve"> за авансами, виданими постачальникам, </w:t>
            </w:r>
            <w:proofErr w:type="gramStart"/>
            <w:r w:rsidR="00AD257C" w:rsidRPr="001861D0">
              <w:rPr>
                <w:rStyle w:val="rvts82"/>
                <w:color w:val="000000"/>
                <w:bdr w:val="none" w:sz="0" w:space="0" w:color="auto" w:frame="1"/>
                <w:lang w:val="uk-UA"/>
              </w:rPr>
              <w:t>п</w:t>
            </w:r>
            <w:proofErr w:type="gramEnd"/>
            <w:r w:rsidR="00AD257C" w:rsidRPr="001861D0">
              <w:rPr>
                <w:rStyle w:val="rvts82"/>
                <w:color w:val="000000"/>
                <w:bdr w:val="none" w:sz="0" w:space="0" w:color="auto" w:frame="1"/>
                <w:lang w:val="uk-UA"/>
              </w:rPr>
              <w:t>ідрядчикам за товари, роботи, послуги</w:t>
            </w:r>
          </w:p>
        </w:tc>
      </w:tr>
      <w:tr w:rsidR="00AD257C"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AD257C" w:rsidRPr="0067401D" w:rsidRDefault="00AD257C" w:rsidP="001814DC">
            <w:pPr>
              <w:jc w:val="center"/>
              <w:textAlignment w:val="baseline"/>
              <w:rPr>
                <w:rFonts w:eastAsia="SimSun"/>
                <w:color w:val="000000"/>
                <w:bdr w:val="none" w:sz="0" w:space="0" w:color="auto" w:frame="1"/>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AD257C" w:rsidRPr="0067401D" w:rsidRDefault="00AD257C" w:rsidP="001814DC">
            <w:pPr>
              <w:jc w:val="center"/>
              <w:textAlignment w:val="baseline"/>
              <w:rPr>
                <w:rFonts w:eastAsia="SimSun"/>
                <w:color w:val="00000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AD257C" w:rsidRDefault="00AD257C" w:rsidP="001814DC">
            <w:pPr>
              <w:pStyle w:val="rvps12"/>
              <w:spacing w:before="0" w:beforeAutospacing="0" w:after="0" w:afterAutospacing="0"/>
              <w:jc w:val="center"/>
              <w:textAlignment w:val="baseline"/>
              <w:rPr>
                <w:lang w:val="uk-UA"/>
              </w:rPr>
            </w:pPr>
            <w:r>
              <w:rPr>
                <w:lang w:val="uk-UA"/>
              </w:rPr>
              <w:t>2117</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AD257C" w:rsidRPr="001861D0" w:rsidRDefault="00AD257C" w:rsidP="00AD257C">
            <w:pPr>
              <w:pStyle w:val="rvps14"/>
              <w:spacing w:before="0" w:beforeAutospacing="0" w:after="0" w:afterAutospacing="0"/>
              <w:textAlignment w:val="baseline"/>
              <w:rPr>
                <w:rStyle w:val="rvts82"/>
                <w:color w:val="000000"/>
                <w:bdr w:val="none" w:sz="0" w:space="0" w:color="auto" w:frame="1"/>
                <w:lang w:val="uk-UA"/>
              </w:rPr>
            </w:pPr>
            <w:r w:rsidRPr="001861D0">
              <w:rPr>
                <w:rStyle w:val="rvts82"/>
                <w:color w:val="000000"/>
                <w:bdr w:val="none" w:sz="0" w:space="0" w:color="auto" w:frame="1"/>
                <w:lang w:val="uk-UA"/>
              </w:rPr>
              <w:t>Інша  поточна дебіторська  заборгованість</w:t>
            </w:r>
          </w:p>
        </w:tc>
      </w:tr>
      <w:tr w:rsidR="0016337E" w:rsidRPr="0067401D" w:rsidTr="00FE0EC3">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16337E" w:rsidRPr="0016337E" w:rsidRDefault="0016337E" w:rsidP="001814DC">
            <w:pPr>
              <w:jc w:val="center"/>
              <w:textAlignment w:val="baseline"/>
              <w:rPr>
                <w:rFonts w:eastAsia="SimSun"/>
                <w:b/>
                <w:color w:val="000000"/>
                <w:bdr w:val="none" w:sz="0" w:space="0" w:color="auto" w:frame="1"/>
                <w:lang w:val="uk-UA" w:eastAsia="zh-CN"/>
              </w:rPr>
            </w:pPr>
            <w:r w:rsidRPr="0016337E">
              <w:rPr>
                <w:rFonts w:eastAsia="SimSun"/>
                <w:b/>
                <w:color w:val="000000"/>
                <w:bdr w:val="none" w:sz="0" w:space="0" w:color="auto" w:frame="1"/>
                <w:lang w:val="uk-UA" w:eastAsia="zh-CN"/>
              </w:rPr>
              <w:t>27</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16337E" w:rsidRPr="0016337E" w:rsidRDefault="0016337E" w:rsidP="001814DC">
            <w:pPr>
              <w:jc w:val="center"/>
              <w:textAlignment w:val="baseline"/>
              <w:rPr>
                <w:rFonts w:eastAsia="SimSun"/>
                <w:b/>
                <w:color w:val="000000"/>
                <w:sz w:val="20"/>
                <w:szCs w:val="20"/>
                <w:bdr w:val="none" w:sz="0" w:space="0" w:color="auto" w:frame="1"/>
                <w:lang w:val="uk-UA" w:eastAsia="zh-CN"/>
              </w:rPr>
            </w:pPr>
            <w:r w:rsidRPr="0016337E">
              <w:rPr>
                <w:rFonts w:eastAsia="SimSun"/>
                <w:b/>
                <w:color w:val="000000"/>
                <w:sz w:val="20"/>
                <w:szCs w:val="20"/>
                <w:bdr w:val="none" w:sz="0" w:space="0" w:color="auto" w:frame="1"/>
                <w:lang w:val="uk-UA" w:eastAsia="zh-CN"/>
              </w:rPr>
              <w:t>Дебіторська заборгованість за внутрішніми розрахунками розпорядників бюджетних  коштів</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16337E" w:rsidRDefault="0016337E" w:rsidP="001814DC">
            <w:pPr>
              <w:pStyle w:val="rvps12"/>
              <w:spacing w:before="0" w:beforeAutospacing="0" w:after="0" w:afterAutospacing="0"/>
              <w:jc w:val="center"/>
              <w:textAlignment w:val="baseline"/>
              <w:rPr>
                <w:lang w:val="uk-UA"/>
              </w:rPr>
            </w:pPr>
            <w:r>
              <w:rPr>
                <w:lang w:val="uk-UA"/>
              </w:rPr>
              <w:t>2711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16337E" w:rsidRPr="0016337E" w:rsidRDefault="0016337E" w:rsidP="00AD257C">
            <w:pPr>
              <w:pStyle w:val="rvps14"/>
              <w:spacing w:before="0" w:beforeAutospacing="0" w:after="0" w:afterAutospacing="0"/>
              <w:textAlignment w:val="baseline"/>
              <w:rPr>
                <w:rStyle w:val="rvts82"/>
                <w:color w:val="000000"/>
                <w:bdr w:val="none" w:sz="0" w:space="0" w:color="auto" w:frame="1"/>
                <w:lang w:val="uk-UA"/>
              </w:rPr>
            </w:pPr>
            <w:r w:rsidRPr="0016337E">
              <w:rPr>
                <w:color w:val="000000"/>
                <w:bdr w:val="none" w:sz="0" w:space="0" w:color="auto" w:frame="1"/>
                <w:lang w:val="uk-UA"/>
              </w:rPr>
              <w:t>Дебіторська заборгованість за внутрішніми розрахунками</w:t>
            </w:r>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1861D0" w:rsidRDefault="00F372BF" w:rsidP="001861D0">
            <w:pPr>
              <w:jc w:val="center"/>
              <w:textAlignment w:val="baseline"/>
              <w:rPr>
                <w:rFonts w:eastAsia="SimSun"/>
                <w:lang w:val="uk-UA" w:eastAsia="zh-CN"/>
              </w:rPr>
            </w:pPr>
            <w:proofErr w:type="spellStart"/>
            <w:r w:rsidRPr="0067401D">
              <w:rPr>
                <w:rFonts w:eastAsia="SimSun"/>
                <w:b/>
                <w:bCs/>
                <w:color w:val="000000"/>
                <w:bdr w:val="none" w:sz="0" w:space="0" w:color="auto" w:frame="1"/>
                <w:lang w:eastAsia="zh-CN"/>
              </w:rPr>
              <w:t>Клас</w:t>
            </w:r>
            <w:proofErr w:type="spellEnd"/>
            <w:r w:rsidRPr="0067401D">
              <w:rPr>
                <w:rFonts w:eastAsia="SimSun"/>
                <w:b/>
                <w:bCs/>
                <w:color w:val="000000"/>
                <w:bdr w:val="none" w:sz="0" w:space="0" w:color="auto" w:frame="1"/>
                <w:lang w:eastAsia="zh-CN"/>
              </w:rPr>
              <w:t xml:space="preserve"> </w:t>
            </w:r>
            <w:r w:rsidR="001861D0">
              <w:rPr>
                <w:rFonts w:eastAsia="SimSun"/>
                <w:b/>
                <w:bCs/>
                <w:color w:val="000000"/>
                <w:bdr w:val="none" w:sz="0" w:space="0" w:color="auto" w:frame="1"/>
                <w:lang w:val="uk-UA" w:eastAsia="zh-CN"/>
              </w:rPr>
              <w:t>5</w:t>
            </w:r>
            <w:r w:rsidRPr="0067401D">
              <w:rPr>
                <w:rFonts w:eastAsia="SimSun"/>
                <w:b/>
                <w:bCs/>
                <w:color w:val="000000"/>
                <w:bdr w:val="none" w:sz="0" w:space="0" w:color="auto" w:frame="1"/>
                <w:lang w:eastAsia="zh-CN"/>
              </w:rPr>
              <w:t xml:space="preserve">. </w:t>
            </w:r>
            <w:r w:rsidR="001861D0">
              <w:rPr>
                <w:rFonts w:eastAsia="SimSun"/>
                <w:b/>
                <w:bCs/>
                <w:color w:val="000000"/>
                <w:bdr w:val="none" w:sz="0" w:space="0" w:color="auto" w:frame="1"/>
                <w:lang w:val="uk-UA" w:eastAsia="zh-CN"/>
              </w:rPr>
              <w:t>К</w:t>
            </w:r>
            <w:proofErr w:type="spellStart"/>
            <w:r w:rsidRPr="0067401D">
              <w:rPr>
                <w:rFonts w:eastAsia="SimSun"/>
                <w:b/>
                <w:bCs/>
                <w:color w:val="000000"/>
                <w:bdr w:val="none" w:sz="0" w:space="0" w:color="auto" w:frame="1"/>
                <w:lang w:eastAsia="zh-CN"/>
              </w:rPr>
              <w:t>апітал</w:t>
            </w:r>
            <w:proofErr w:type="spellEnd"/>
            <w:r w:rsidR="001861D0">
              <w:rPr>
                <w:rFonts w:eastAsia="SimSun"/>
                <w:b/>
                <w:bCs/>
                <w:color w:val="000000"/>
                <w:bdr w:val="none" w:sz="0" w:space="0" w:color="auto" w:frame="1"/>
                <w:lang w:val="uk-UA" w:eastAsia="zh-CN"/>
              </w:rPr>
              <w:t xml:space="preserve">  та фінансовий  результат</w:t>
            </w:r>
          </w:p>
        </w:tc>
      </w:tr>
      <w:tr w:rsidR="00F372BF" w:rsidRPr="0067401D" w:rsidTr="001861D0">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474D39" w:rsidRDefault="00474D39" w:rsidP="001814DC">
            <w:pPr>
              <w:jc w:val="center"/>
              <w:textAlignment w:val="baseline"/>
              <w:rPr>
                <w:rFonts w:eastAsia="SimSun"/>
                <w:b/>
                <w:lang w:val="uk-UA" w:eastAsia="zh-CN"/>
              </w:rPr>
            </w:pPr>
            <w:r w:rsidRPr="00474D39">
              <w:rPr>
                <w:rFonts w:eastAsia="SimSun"/>
                <w:b/>
                <w:color w:val="000000"/>
                <w:bdr w:val="none" w:sz="0" w:space="0" w:color="auto" w:frame="1"/>
                <w:lang w:val="uk-UA" w:eastAsia="zh-CN"/>
              </w:rPr>
              <w:t>51</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474D39" w:rsidP="001814DC">
            <w:pPr>
              <w:jc w:val="center"/>
              <w:textAlignment w:val="baseline"/>
              <w:rPr>
                <w:rFonts w:eastAsia="SimSun"/>
                <w:b/>
                <w:sz w:val="20"/>
                <w:szCs w:val="20"/>
                <w:lang w:val="uk-UA" w:eastAsia="zh-CN"/>
              </w:rPr>
            </w:pPr>
            <w:r w:rsidRPr="002B5EE6">
              <w:rPr>
                <w:rFonts w:eastAsia="SimSun"/>
                <w:b/>
                <w:sz w:val="20"/>
                <w:szCs w:val="20"/>
                <w:lang w:val="uk-UA" w:eastAsia="zh-CN"/>
              </w:rPr>
              <w:t>Внесений  капітал</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2B5EE6" w:rsidP="001814DC">
            <w:pPr>
              <w:jc w:val="center"/>
              <w:textAlignment w:val="baseline"/>
              <w:rPr>
                <w:rFonts w:eastAsia="SimSun"/>
                <w:lang w:val="uk-UA" w:eastAsia="zh-CN"/>
              </w:rPr>
            </w:pPr>
            <w:r>
              <w:rPr>
                <w:rFonts w:eastAsia="SimSun"/>
                <w:color w:val="000000"/>
                <w:bdr w:val="none" w:sz="0" w:space="0" w:color="auto" w:frame="1"/>
                <w:lang w:val="uk-UA" w:eastAsia="zh-CN"/>
              </w:rPr>
              <w:t>5111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2B5EE6" w:rsidP="001814DC">
            <w:pPr>
              <w:textAlignment w:val="baseline"/>
              <w:rPr>
                <w:rFonts w:eastAsia="SimSun"/>
                <w:lang w:val="uk-UA" w:eastAsia="zh-CN"/>
              </w:rPr>
            </w:pPr>
            <w:r>
              <w:rPr>
                <w:rFonts w:eastAsia="SimSun"/>
                <w:lang w:val="uk-UA" w:eastAsia="zh-CN"/>
              </w:rPr>
              <w:t>Внесений  капітал  розпорядникам  бюджетних  коштів</w:t>
            </w:r>
          </w:p>
        </w:tc>
      </w:tr>
      <w:tr w:rsidR="002B5EE6" w:rsidRPr="001B0DDE" w:rsidTr="001861D0">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2B5EE6" w:rsidRPr="00474D39" w:rsidRDefault="002B5EE6" w:rsidP="001814DC">
            <w:pPr>
              <w:jc w:val="center"/>
              <w:textAlignment w:val="baseline"/>
              <w:rPr>
                <w:rFonts w:eastAsia="SimSun"/>
                <w:b/>
                <w:color w:val="000000"/>
                <w:bdr w:val="none" w:sz="0" w:space="0" w:color="auto" w:frame="1"/>
                <w:lang w:val="uk-UA" w:eastAsia="zh-CN"/>
              </w:rPr>
            </w:pPr>
            <w:r>
              <w:rPr>
                <w:rFonts w:eastAsia="SimSun"/>
                <w:b/>
                <w:color w:val="000000"/>
                <w:bdr w:val="none" w:sz="0" w:space="0" w:color="auto" w:frame="1"/>
                <w:lang w:val="uk-UA" w:eastAsia="zh-CN"/>
              </w:rPr>
              <w:t>54</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2B5EE6" w:rsidRPr="002B5EE6" w:rsidRDefault="002B5EE6" w:rsidP="001814DC">
            <w:pPr>
              <w:jc w:val="center"/>
              <w:textAlignment w:val="baseline"/>
              <w:rPr>
                <w:rFonts w:eastAsia="SimSun"/>
                <w:b/>
                <w:sz w:val="20"/>
                <w:szCs w:val="20"/>
                <w:lang w:val="uk-UA" w:eastAsia="zh-CN"/>
              </w:rPr>
            </w:pPr>
            <w:r w:rsidRPr="002B5EE6">
              <w:rPr>
                <w:rFonts w:eastAsia="SimSun"/>
                <w:b/>
                <w:sz w:val="20"/>
                <w:szCs w:val="20"/>
                <w:lang w:val="uk-UA" w:eastAsia="zh-CN"/>
              </w:rPr>
              <w:t>Цільове  фінансування</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5411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2B5EE6">
            <w:pPr>
              <w:textAlignment w:val="baseline"/>
              <w:rPr>
                <w:rFonts w:eastAsia="SimSun"/>
                <w:lang w:val="uk-UA" w:eastAsia="zh-CN"/>
              </w:rPr>
            </w:pPr>
            <w:r>
              <w:rPr>
                <w:rFonts w:eastAsia="SimSun"/>
                <w:lang w:val="uk-UA" w:eastAsia="zh-CN"/>
              </w:rPr>
              <w:t>Цільове  фінансування  розпорядників  бюджетних  коштів</w:t>
            </w:r>
          </w:p>
        </w:tc>
      </w:tr>
      <w:tr w:rsidR="002B5EE6" w:rsidRPr="002B5EE6" w:rsidTr="001861D0">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b/>
                <w:color w:val="000000"/>
                <w:bdr w:val="none" w:sz="0" w:space="0" w:color="auto" w:frame="1"/>
                <w:lang w:val="uk-UA" w:eastAsia="zh-CN"/>
              </w:rPr>
            </w:pPr>
            <w:r>
              <w:rPr>
                <w:rFonts w:eastAsia="SimSun"/>
                <w:b/>
                <w:color w:val="000000"/>
                <w:bdr w:val="none" w:sz="0" w:space="0" w:color="auto" w:frame="1"/>
                <w:lang w:val="uk-UA" w:eastAsia="zh-CN"/>
              </w:rPr>
              <w:t>55</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2B5EE6" w:rsidRPr="002B5EE6" w:rsidRDefault="002B5EE6" w:rsidP="001814DC">
            <w:pPr>
              <w:jc w:val="center"/>
              <w:textAlignment w:val="baseline"/>
              <w:rPr>
                <w:rFonts w:eastAsia="SimSun"/>
                <w:b/>
                <w:sz w:val="20"/>
                <w:szCs w:val="20"/>
                <w:lang w:val="uk-UA" w:eastAsia="zh-CN"/>
              </w:rPr>
            </w:pPr>
            <w:r>
              <w:rPr>
                <w:rFonts w:eastAsia="SimSun"/>
                <w:b/>
                <w:sz w:val="20"/>
                <w:szCs w:val="20"/>
                <w:lang w:val="uk-UA" w:eastAsia="zh-CN"/>
              </w:rPr>
              <w:t>Фінансовий  результат</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5511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2B5EE6">
            <w:pPr>
              <w:textAlignment w:val="baseline"/>
              <w:rPr>
                <w:rFonts w:eastAsia="SimSun"/>
                <w:lang w:val="uk-UA" w:eastAsia="zh-CN"/>
              </w:rPr>
            </w:pPr>
            <w:r>
              <w:rPr>
                <w:rFonts w:eastAsia="SimSun"/>
                <w:lang w:val="uk-UA" w:eastAsia="zh-CN"/>
              </w:rPr>
              <w:t>Фінансовий  результат виконання кошторису звітного періоду</w:t>
            </w:r>
          </w:p>
        </w:tc>
      </w:tr>
      <w:tr w:rsidR="002B5EE6" w:rsidRPr="002B5EE6" w:rsidTr="002B5EE6">
        <w:tc>
          <w:tcPr>
            <w:tcW w:w="1780" w:type="pct"/>
            <w:gridSpan w:val="3"/>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b/>
                <w:sz w:val="20"/>
                <w:szCs w:val="20"/>
                <w:lang w:val="uk-UA"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5512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2B5EE6">
            <w:pPr>
              <w:textAlignment w:val="baseline"/>
              <w:rPr>
                <w:rFonts w:eastAsia="SimSun"/>
                <w:lang w:val="uk-UA" w:eastAsia="zh-CN"/>
              </w:rPr>
            </w:pPr>
            <w:r>
              <w:rPr>
                <w:rFonts w:eastAsia="SimSun"/>
                <w:lang w:val="uk-UA" w:eastAsia="zh-CN"/>
              </w:rPr>
              <w:t>Накопичені  фінансові результати  виконання кошторису</w:t>
            </w:r>
          </w:p>
        </w:tc>
      </w:tr>
      <w:tr w:rsidR="00F372BF" w:rsidRPr="0067401D" w:rsidTr="001861D0">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2B5EE6" w:rsidP="001814DC">
            <w:pPr>
              <w:jc w:val="center"/>
              <w:textAlignment w:val="baseline"/>
              <w:rPr>
                <w:rFonts w:eastAsia="SimSun"/>
                <w:b/>
                <w:lang w:val="uk-UA" w:eastAsia="zh-CN"/>
              </w:rPr>
            </w:pPr>
            <w:r w:rsidRPr="002B5EE6">
              <w:rPr>
                <w:rFonts w:eastAsia="SimSun"/>
                <w:b/>
                <w:color w:val="000000"/>
                <w:bdr w:val="none" w:sz="0" w:space="0" w:color="auto" w:frame="1"/>
                <w:lang w:val="uk-UA" w:eastAsia="zh-CN"/>
              </w:rPr>
              <w:t>53</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F372BF" w:rsidP="001814DC">
            <w:pPr>
              <w:jc w:val="center"/>
              <w:textAlignment w:val="baseline"/>
              <w:rPr>
                <w:rFonts w:eastAsia="SimSun"/>
                <w:b/>
                <w:sz w:val="20"/>
                <w:szCs w:val="20"/>
                <w:lang w:eastAsia="zh-CN"/>
              </w:rPr>
            </w:pPr>
            <w:proofErr w:type="spellStart"/>
            <w:r w:rsidRPr="002B5EE6">
              <w:rPr>
                <w:rFonts w:eastAsia="SimSun"/>
                <w:b/>
                <w:color w:val="000000"/>
                <w:sz w:val="20"/>
                <w:szCs w:val="20"/>
                <w:bdr w:val="none" w:sz="0" w:space="0" w:color="auto" w:frame="1"/>
                <w:lang w:eastAsia="zh-CN"/>
              </w:rPr>
              <w:t>Капітал</w:t>
            </w:r>
            <w:proofErr w:type="spellEnd"/>
            <w:r w:rsidRPr="002B5EE6">
              <w:rPr>
                <w:rFonts w:eastAsia="SimSun"/>
                <w:b/>
                <w:color w:val="000000"/>
                <w:sz w:val="20"/>
                <w:szCs w:val="20"/>
                <w:bdr w:val="none" w:sz="0" w:space="0" w:color="auto" w:frame="1"/>
                <w:lang w:eastAsia="zh-CN"/>
              </w:rPr>
              <w:t xml:space="preserve"> у </w:t>
            </w:r>
            <w:proofErr w:type="spellStart"/>
            <w:r w:rsidRPr="002B5EE6">
              <w:rPr>
                <w:rFonts w:eastAsia="SimSun"/>
                <w:b/>
                <w:color w:val="000000"/>
                <w:sz w:val="20"/>
                <w:szCs w:val="20"/>
                <w:bdr w:val="none" w:sz="0" w:space="0" w:color="auto" w:frame="1"/>
                <w:lang w:eastAsia="zh-CN"/>
              </w:rPr>
              <w:t>дооцінках</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2B5EE6" w:rsidRDefault="002B5EE6" w:rsidP="001814DC">
            <w:pPr>
              <w:jc w:val="center"/>
              <w:textAlignment w:val="baseline"/>
              <w:rPr>
                <w:rFonts w:eastAsia="SimSun"/>
                <w:lang w:val="uk-UA" w:eastAsia="zh-CN"/>
              </w:rPr>
            </w:pPr>
            <w:r>
              <w:rPr>
                <w:rFonts w:eastAsia="SimSun"/>
                <w:color w:val="000000"/>
                <w:bdr w:val="none" w:sz="0" w:space="0" w:color="auto" w:frame="1"/>
                <w:lang w:val="uk-UA" w:eastAsia="zh-CN"/>
              </w:rPr>
              <w:t>5311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roofErr w:type="spellStart"/>
            <w:r w:rsidRPr="0067401D">
              <w:rPr>
                <w:rFonts w:eastAsia="SimSun"/>
                <w:color w:val="000000"/>
                <w:bdr w:val="none" w:sz="0" w:space="0" w:color="auto" w:frame="1"/>
                <w:lang w:eastAsia="zh-CN"/>
              </w:rPr>
              <w:t>Дооцінка</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уцінка</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необоротних</w:t>
            </w:r>
            <w:proofErr w:type="spellEnd"/>
            <w:r w:rsidR="002B5EE6">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активі</w:t>
            </w:r>
            <w:proofErr w:type="gramStart"/>
            <w:r w:rsidRPr="0067401D">
              <w:rPr>
                <w:rFonts w:eastAsia="SimSun"/>
                <w:color w:val="000000"/>
                <w:bdr w:val="none" w:sz="0" w:space="0" w:color="auto" w:frame="1"/>
                <w:lang w:eastAsia="zh-CN"/>
              </w:rPr>
              <w:t>в</w:t>
            </w:r>
            <w:proofErr w:type="spellEnd"/>
            <w:proofErr w:type="gramEnd"/>
          </w:p>
        </w:tc>
      </w:tr>
      <w:tr w:rsidR="002B5EE6" w:rsidRPr="0067401D" w:rsidTr="001861D0">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2B5EE6" w:rsidRPr="002B5EE6" w:rsidRDefault="002B5EE6" w:rsidP="001814DC">
            <w:pPr>
              <w:jc w:val="center"/>
              <w:textAlignment w:val="baseline"/>
              <w:rPr>
                <w:rFonts w:eastAsia="SimSun"/>
                <w:b/>
                <w:color w:val="000000"/>
                <w:bdr w:val="none" w:sz="0" w:space="0" w:color="auto" w:frame="1"/>
                <w:lang w:val="uk-UA"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2B5EE6" w:rsidRPr="002B5EE6" w:rsidRDefault="002B5EE6" w:rsidP="001814DC">
            <w:pPr>
              <w:jc w:val="center"/>
              <w:textAlignment w:val="baseline"/>
              <w:rPr>
                <w:rFonts w:eastAsia="SimSun"/>
                <w:b/>
                <w:color w:val="000000"/>
                <w:sz w:val="20"/>
                <w:szCs w:val="2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2B5EE6" w:rsidRDefault="002B5EE6"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5312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2B5EE6" w:rsidRPr="0067401D" w:rsidRDefault="002B5EE6" w:rsidP="002B5EE6">
            <w:pPr>
              <w:textAlignment w:val="baseline"/>
              <w:rPr>
                <w:rFonts w:eastAsia="SimSun"/>
                <w:color w:val="000000"/>
                <w:bdr w:val="none" w:sz="0" w:space="0" w:color="auto" w:frame="1"/>
                <w:lang w:eastAsia="zh-CN"/>
              </w:rPr>
            </w:pPr>
            <w:proofErr w:type="spellStart"/>
            <w:r w:rsidRPr="0067401D">
              <w:rPr>
                <w:rFonts w:eastAsia="SimSun"/>
                <w:color w:val="000000"/>
                <w:bdr w:val="none" w:sz="0" w:space="0" w:color="auto" w:frame="1"/>
                <w:lang w:eastAsia="zh-CN"/>
              </w:rPr>
              <w:t>Дооцінка</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уцінка</w:t>
            </w:r>
            <w:proofErr w:type="spellEnd"/>
            <w:r w:rsidRPr="0067401D">
              <w:rPr>
                <w:rFonts w:eastAsia="SimSun"/>
                <w:color w:val="000000"/>
                <w:bdr w:val="none" w:sz="0" w:space="0" w:color="auto" w:frame="1"/>
                <w:lang w:eastAsia="zh-CN"/>
              </w:rPr>
              <w:t xml:space="preserve">) </w:t>
            </w:r>
            <w:proofErr w:type="spellStart"/>
            <w:r>
              <w:rPr>
                <w:rFonts w:eastAsia="SimSun"/>
                <w:color w:val="000000"/>
                <w:bdr w:val="none" w:sz="0" w:space="0" w:color="auto" w:frame="1"/>
                <w:lang w:val="uk-UA" w:eastAsia="zh-CN"/>
              </w:rPr>
              <w:t>інши</w:t>
            </w:r>
            <w:r w:rsidRPr="0067401D">
              <w:rPr>
                <w:rFonts w:eastAsia="SimSun"/>
                <w:color w:val="000000"/>
                <w:bdr w:val="none" w:sz="0" w:space="0" w:color="auto" w:frame="1"/>
                <w:lang w:eastAsia="zh-CN"/>
              </w:rPr>
              <w:t>х</w:t>
            </w:r>
            <w:proofErr w:type="spellEnd"/>
            <w:r>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активі</w:t>
            </w:r>
            <w:proofErr w:type="gramStart"/>
            <w:r w:rsidRPr="0067401D">
              <w:rPr>
                <w:rFonts w:eastAsia="SimSun"/>
                <w:color w:val="000000"/>
                <w:bdr w:val="none" w:sz="0" w:space="0" w:color="auto" w:frame="1"/>
                <w:lang w:eastAsia="zh-CN"/>
              </w:rPr>
              <w:t>в</w:t>
            </w:r>
            <w:proofErr w:type="spellEnd"/>
            <w:proofErr w:type="gramEnd"/>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4289">
            <w:pPr>
              <w:jc w:val="center"/>
              <w:textAlignment w:val="baseline"/>
              <w:rPr>
                <w:rFonts w:eastAsia="SimSun"/>
                <w:lang w:eastAsia="zh-CN"/>
              </w:rPr>
            </w:pPr>
            <w:proofErr w:type="spellStart"/>
            <w:r w:rsidRPr="0067401D">
              <w:rPr>
                <w:rFonts w:eastAsia="SimSun"/>
                <w:b/>
                <w:bCs/>
                <w:color w:val="000000"/>
                <w:bdr w:val="none" w:sz="0" w:space="0" w:color="auto" w:frame="1"/>
                <w:lang w:eastAsia="zh-CN"/>
              </w:rPr>
              <w:lastRenderedPageBreak/>
              <w:t>Клас</w:t>
            </w:r>
            <w:proofErr w:type="spellEnd"/>
            <w:r w:rsidRPr="0067401D">
              <w:rPr>
                <w:rFonts w:eastAsia="SimSun"/>
                <w:b/>
                <w:bCs/>
                <w:color w:val="000000"/>
                <w:bdr w:val="none" w:sz="0" w:space="0" w:color="auto" w:frame="1"/>
                <w:lang w:eastAsia="zh-CN"/>
              </w:rPr>
              <w:t xml:space="preserve"> 6. </w:t>
            </w:r>
            <w:r w:rsidR="00184289">
              <w:rPr>
                <w:rFonts w:eastAsia="SimSun"/>
                <w:b/>
                <w:bCs/>
                <w:color w:val="000000"/>
                <w:bdr w:val="none" w:sz="0" w:space="0" w:color="auto" w:frame="1"/>
                <w:lang w:val="uk-UA" w:eastAsia="zh-CN"/>
              </w:rPr>
              <w:t>З</w:t>
            </w:r>
            <w:proofErr w:type="spellStart"/>
            <w:r w:rsidRPr="0067401D">
              <w:rPr>
                <w:rFonts w:eastAsia="SimSun"/>
                <w:b/>
                <w:bCs/>
                <w:color w:val="000000"/>
                <w:bdr w:val="none" w:sz="0" w:space="0" w:color="auto" w:frame="1"/>
                <w:lang w:eastAsia="zh-CN"/>
              </w:rPr>
              <w:t>обов'язання</w:t>
            </w:r>
            <w:proofErr w:type="spellEnd"/>
          </w:p>
        </w:tc>
      </w:tr>
      <w:tr w:rsidR="00F372BF" w:rsidRPr="0067401D" w:rsidTr="00D44429">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84289" w:rsidRDefault="00F372BF" w:rsidP="00184289">
            <w:pPr>
              <w:jc w:val="center"/>
              <w:textAlignment w:val="baseline"/>
              <w:rPr>
                <w:rFonts w:eastAsia="SimSun"/>
                <w:b/>
                <w:lang w:val="uk-UA" w:eastAsia="zh-CN"/>
              </w:rPr>
            </w:pPr>
            <w:r w:rsidRPr="00184289">
              <w:rPr>
                <w:rFonts w:eastAsia="SimSun"/>
                <w:b/>
                <w:color w:val="000000"/>
                <w:bdr w:val="none" w:sz="0" w:space="0" w:color="auto" w:frame="1"/>
                <w:lang w:eastAsia="zh-CN"/>
              </w:rPr>
              <w:t>6</w:t>
            </w:r>
            <w:r w:rsidR="00184289" w:rsidRPr="00184289">
              <w:rPr>
                <w:rFonts w:eastAsia="SimSun"/>
                <w:b/>
                <w:color w:val="000000"/>
                <w:bdr w:val="none" w:sz="0" w:space="0" w:color="auto" w:frame="1"/>
                <w:lang w:val="uk-UA" w:eastAsia="zh-CN"/>
              </w:rPr>
              <w:t>3</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84289" w:rsidRDefault="00F372BF" w:rsidP="00184289">
            <w:pPr>
              <w:jc w:val="center"/>
              <w:textAlignment w:val="baseline"/>
              <w:rPr>
                <w:rFonts w:eastAsia="SimSun"/>
                <w:b/>
                <w:sz w:val="20"/>
                <w:szCs w:val="20"/>
                <w:lang w:val="uk-UA" w:eastAsia="zh-CN"/>
              </w:rPr>
            </w:pPr>
            <w:proofErr w:type="spellStart"/>
            <w:r w:rsidRPr="00184289">
              <w:rPr>
                <w:rFonts w:eastAsia="SimSun"/>
                <w:b/>
                <w:color w:val="000000"/>
                <w:sz w:val="20"/>
                <w:szCs w:val="20"/>
                <w:bdr w:val="none" w:sz="0" w:space="0" w:color="auto" w:frame="1"/>
                <w:lang w:eastAsia="zh-CN"/>
              </w:rPr>
              <w:t>Розрахунки</w:t>
            </w:r>
            <w:proofErr w:type="spellEnd"/>
            <w:r w:rsidR="00184289" w:rsidRPr="00184289">
              <w:rPr>
                <w:rFonts w:eastAsia="SimSun"/>
                <w:b/>
                <w:color w:val="000000"/>
                <w:sz w:val="20"/>
                <w:szCs w:val="20"/>
                <w:bdr w:val="none" w:sz="0" w:space="0" w:color="auto" w:frame="1"/>
                <w:lang w:val="uk-UA" w:eastAsia="zh-CN"/>
              </w:rPr>
              <w:t xml:space="preserve">  </w:t>
            </w:r>
            <w:proofErr w:type="spellStart"/>
            <w:r w:rsidRPr="00184289">
              <w:rPr>
                <w:rFonts w:eastAsia="SimSun"/>
                <w:b/>
                <w:color w:val="000000"/>
                <w:sz w:val="20"/>
                <w:szCs w:val="20"/>
                <w:bdr w:val="none" w:sz="0" w:space="0" w:color="auto" w:frame="1"/>
                <w:lang w:eastAsia="zh-CN"/>
              </w:rPr>
              <w:t>з</w:t>
            </w:r>
            <w:proofErr w:type="spellEnd"/>
            <w:r w:rsidR="00184289" w:rsidRPr="00184289">
              <w:rPr>
                <w:rFonts w:eastAsia="SimSun"/>
                <w:b/>
                <w:color w:val="000000"/>
                <w:sz w:val="20"/>
                <w:szCs w:val="20"/>
                <w:bdr w:val="none" w:sz="0" w:space="0" w:color="auto" w:frame="1"/>
                <w:lang w:val="uk-UA" w:eastAsia="zh-CN"/>
              </w:rPr>
              <w:t xml:space="preserve">а  </w:t>
            </w:r>
            <w:proofErr w:type="spellStart"/>
            <w:r w:rsidRPr="00184289">
              <w:rPr>
                <w:rFonts w:eastAsia="SimSun"/>
                <w:b/>
                <w:color w:val="000000"/>
                <w:sz w:val="20"/>
                <w:szCs w:val="20"/>
                <w:bdr w:val="none" w:sz="0" w:space="0" w:color="auto" w:frame="1"/>
                <w:lang w:eastAsia="zh-CN"/>
              </w:rPr>
              <w:t>податк</w:t>
            </w:r>
            <w:r w:rsidR="00184289" w:rsidRPr="00184289">
              <w:rPr>
                <w:rFonts w:eastAsia="SimSun"/>
                <w:b/>
                <w:color w:val="000000"/>
                <w:sz w:val="20"/>
                <w:szCs w:val="20"/>
                <w:bdr w:val="none" w:sz="0" w:space="0" w:color="auto" w:frame="1"/>
                <w:lang w:val="uk-UA" w:eastAsia="zh-CN"/>
              </w:rPr>
              <w:t>ами</w:t>
            </w:r>
            <w:proofErr w:type="spellEnd"/>
            <w:r w:rsidRPr="00184289">
              <w:rPr>
                <w:rFonts w:eastAsia="SimSun"/>
                <w:b/>
                <w:color w:val="000000"/>
                <w:sz w:val="20"/>
                <w:szCs w:val="20"/>
                <w:bdr w:val="none" w:sz="0" w:space="0" w:color="auto" w:frame="1"/>
                <w:lang w:eastAsia="zh-CN"/>
              </w:rPr>
              <w:t xml:space="preserve"> </w:t>
            </w:r>
            <w:proofErr w:type="spellStart"/>
            <w:r w:rsidRPr="00184289">
              <w:rPr>
                <w:rFonts w:eastAsia="SimSun"/>
                <w:b/>
                <w:color w:val="000000"/>
                <w:sz w:val="20"/>
                <w:szCs w:val="20"/>
                <w:bdr w:val="none" w:sz="0" w:space="0" w:color="auto" w:frame="1"/>
                <w:lang w:eastAsia="zh-CN"/>
              </w:rPr>
              <w:t>і</w:t>
            </w:r>
            <w:proofErr w:type="spellEnd"/>
            <w:r w:rsidRPr="00184289">
              <w:rPr>
                <w:rFonts w:eastAsia="SimSun"/>
                <w:b/>
                <w:color w:val="000000"/>
                <w:sz w:val="20"/>
                <w:szCs w:val="20"/>
                <w:bdr w:val="none" w:sz="0" w:space="0" w:color="auto" w:frame="1"/>
                <w:lang w:eastAsia="zh-CN"/>
              </w:rPr>
              <w:t xml:space="preserve"> </w:t>
            </w:r>
            <w:proofErr w:type="spellStart"/>
            <w:r w:rsidRPr="00184289">
              <w:rPr>
                <w:rFonts w:eastAsia="SimSun"/>
                <w:b/>
                <w:color w:val="000000"/>
                <w:sz w:val="20"/>
                <w:szCs w:val="20"/>
                <w:bdr w:val="none" w:sz="0" w:space="0" w:color="auto" w:frame="1"/>
                <w:lang w:eastAsia="zh-CN"/>
              </w:rPr>
              <w:t>збор</w:t>
            </w:r>
            <w:r w:rsidR="00184289" w:rsidRPr="00184289">
              <w:rPr>
                <w:rFonts w:eastAsia="SimSun"/>
                <w:b/>
                <w:color w:val="000000"/>
                <w:sz w:val="20"/>
                <w:szCs w:val="20"/>
                <w:bdr w:val="none" w:sz="0" w:space="0" w:color="auto" w:frame="1"/>
                <w:lang w:val="uk-UA" w:eastAsia="zh-CN"/>
              </w:rPr>
              <w:t>ами</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4289">
            <w:pPr>
              <w:jc w:val="center"/>
              <w:textAlignment w:val="baseline"/>
              <w:rPr>
                <w:rFonts w:eastAsia="SimSun"/>
                <w:lang w:eastAsia="zh-CN"/>
              </w:rPr>
            </w:pPr>
            <w:r w:rsidRPr="0067401D">
              <w:rPr>
                <w:rFonts w:eastAsia="SimSun"/>
                <w:color w:val="000000"/>
                <w:bdr w:val="none" w:sz="0" w:space="0" w:color="auto" w:frame="1"/>
                <w:lang w:eastAsia="zh-CN"/>
              </w:rPr>
              <w:t>6</w:t>
            </w:r>
            <w:r w:rsidR="00184289">
              <w:rPr>
                <w:rFonts w:eastAsia="SimSun"/>
                <w:color w:val="000000"/>
                <w:bdr w:val="none" w:sz="0" w:space="0" w:color="auto" w:frame="1"/>
                <w:lang w:val="uk-UA" w:eastAsia="zh-CN"/>
              </w:rPr>
              <w:t>31</w:t>
            </w:r>
            <w:r w:rsidRPr="0067401D">
              <w:rPr>
                <w:rFonts w:eastAsia="SimSun"/>
                <w:color w:val="000000"/>
                <w:bdr w:val="none" w:sz="0" w:space="0" w:color="auto" w:frame="1"/>
                <w:lang w:eastAsia="zh-CN"/>
              </w:rPr>
              <w:t>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roofErr w:type="spellStart"/>
            <w:r w:rsidRPr="0067401D">
              <w:rPr>
                <w:rFonts w:eastAsia="SimSun"/>
                <w:color w:val="000000"/>
                <w:bdr w:val="none" w:sz="0" w:space="0" w:color="auto" w:frame="1"/>
                <w:lang w:eastAsia="zh-CN"/>
              </w:rPr>
              <w:t>Розрахунки</w:t>
            </w:r>
            <w:proofErr w:type="spellEnd"/>
            <w:r w:rsidRPr="0067401D">
              <w:rPr>
                <w:rFonts w:eastAsia="SimSun"/>
                <w:color w:val="000000"/>
                <w:bdr w:val="none" w:sz="0" w:space="0" w:color="auto" w:frame="1"/>
                <w:lang w:eastAsia="zh-CN"/>
              </w:rPr>
              <w:t xml:space="preserve"> за </w:t>
            </w:r>
            <w:proofErr w:type="spellStart"/>
            <w:r w:rsidRPr="0067401D">
              <w:rPr>
                <w:rFonts w:eastAsia="SimSun"/>
                <w:color w:val="000000"/>
                <w:bdr w:val="none" w:sz="0" w:space="0" w:color="auto" w:frame="1"/>
                <w:lang w:eastAsia="zh-CN"/>
              </w:rPr>
              <w:t>податками</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і</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зборами</w:t>
            </w:r>
            <w:proofErr w:type="spellEnd"/>
            <w:r w:rsidRPr="0067401D">
              <w:rPr>
                <w:rFonts w:eastAsia="SimSun"/>
                <w:color w:val="000000"/>
                <w:bdr w:val="none" w:sz="0" w:space="0" w:color="auto" w:frame="1"/>
                <w:lang w:eastAsia="zh-CN"/>
              </w:rPr>
              <w:t xml:space="preserve"> в бюджет</w:t>
            </w:r>
          </w:p>
        </w:tc>
      </w:tr>
      <w:tr w:rsidR="00F372BF" w:rsidRPr="0067401D" w:rsidTr="00D44429">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184289" w:rsidRDefault="00F372BF" w:rsidP="00184289">
            <w:pPr>
              <w:jc w:val="center"/>
              <w:textAlignment w:val="baseline"/>
              <w:rPr>
                <w:rFonts w:eastAsia="SimSun"/>
                <w:lang w:val="uk-UA" w:eastAsia="zh-CN"/>
              </w:rPr>
            </w:pPr>
            <w:r w:rsidRPr="0067401D">
              <w:rPr>
                <w:rFonts w:eastAsia="SimSun"/>
                <w:color w:val="000000"/>
                <w:bdr w:val="none" w:sz="0" w:space="0" w:color="auto" w:frame="1"/>
                <w:lang w:eastAsia="zh-CN"/>
              </w:rPr>
              <w:t>6</w:t>
            </w:r>
            <w:r w:rsidR="00184289">
              <w:rPr>
                <w:rFonts w:eastAsia="SimSun"/>
                <w:color w:val="000000"/>
                <w:bdr w:val="none" w:sz="0" w:space="0" w:color="auto" w:frame="1"/>
                <w:lang w:val="uk-UA" w:eastAsia="zh-CN"/>
              </w:rPr>
              <w:t>312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roofErr w:type="spellStart"/>
            <w:r w:rsidRPr="0067401D">
              <w:rPr>
                <w:rFonts w:eastAsia="SimSun"/>
                <w:color w:val="000000"/>
                <w:bdr w:val="none" w:sz="0" w:space="0" w:color="auto" w:frame="1"/>
                <w:lang w:eastAsia="zh-CN"/>
              </w:rPr>
              <w:t>Інш</w:t>
            </w:r>
            <w:proofErr w:type="spellEnd"/>
            <w:r w:rsidR="00184289">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і</w:t>
            </w:r>
            <w:proofErr w:type="spellEnd"/>
            <w:r w:rsidR="00184289">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розрахунки</w:t>
            </w:r>
            <w:proofErr w:type="spellEnd"/>
            <w:r w:rsidR="00184289">
              <w:rPr>
                <w:rFonts w:eastAsia="SimSun"/>
                <w:color w:val="000000"/>
                <w:bdr w:val="none" w:sz="0" w:space="0" w:color="auto" w:frame="1"/>
                <w:lang w:val="uk-UA" w:eastAsia="zh-CN"/>
              </w:rPr>
              <w:t xml:space="preserve"> </w:t>
            </w:r>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з</w:t>
            </w:r>
            <w:proofErr w:type="spellEnd"/>
            <w:r w:rsidRPr="0067401D">
              <w:rPr>
                <w:rFonts w:eastAsia="SimSun"/>
                <w:color w:val="000000"/>
                <w:bdr w:val="none" w:sz="0" w:space="0" w:color="auto" w:frame="1"/>
                <w:lang w:eastAsia="zh-CN"/>
              </w:rPr>
              <w:t xml:space="preserve"> бюджетом</w:t>
            </w:r>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184289" w:rsidRDefault="00184289" w:rsidP="001814DC">
            <w:pPr>
              <w:jc w:val="center"/>
              <w:textAlignment w:val="baseline"/>
              <w:rPr>
                <w:rFonts w:eastAsia="SimSun"/>
                <w:lang w:val="uk-UA" w:eastAsia="zh-CN"/>
              </w:rPr>
            </w:pPr>
            <w:r>
              <w:rPr>
                <w:rFonts w:eastAsia="SimSun"/>
                <w:color w:val="000000"/>
                <w:bdr w:val="none" w:sz="0" w:space="0" w:color="auto" w:frame="1"/>
                <w:lang w:val="uk-UA" w:eastAsia="zh-CN"/>
              </w:rPr>
              <w:t>6313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r w:rsidRPr="0067401D">
              <w:rPr>
                <w:rFonts w:eastAsia="SimSun"/>
                <w:color w:val="000000"/>
                <w:bdr w:val="none" w:sz="0" w:space="0" w:color="auto" w:frame="1"/>
                <w:lang w:eastAsia="zh-CN"/>
              </w:rPr>
              <w:t xml:space="preserve">За </w:t>
            </w:r>
            <w:proofErr w:type="spellStart"/>
            <w:r w:rsidRPr="0067401D">
              <w:rPr>
                <w:rFonts w:eastAsia="SimSun"/>
                <w:color w:val="000000"/>
                <w:bdr w:val="none" w:sz="0" w:space="0" w:color="auto" w:frame="1"/>
                <w:lang w:eastAsia="zh-CN"/>
              </w:rPr>
              <w:t>розрахунками</w:t>
            </w:r>
            <w:proofErr w:type="spellEnd"/>
            <w:r w:rsidR="00184289">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із</w:t>
            </w:r>
            <w:proofErr w:type="spellEnd"/>
            <w:r w:rsidR="00184289">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загальнообов'язкового</w:t>
            </w:r>
            <w:proofErr w:type="spellEnd"/>
            <w:r w:rsidRPr="0067401D">
              <w:rPr>
                <w:rFonts w:eastAsia="SimSun"/>
                <w:color w:val="000000"/>
                <w:bdr w:val="none" w:sz="0" w:space="0" w:color="auto" w:frame="1"/>
                <w:lang w:eastAsia="zh-CN"/>
              </w:rPr>
              <w:t xml:space="preserve"> державного </w:t>
            </w:r>
            <w:proofErr w:type="spellStart"/>
            <w:proofErr w:type="gramStart"/>
            <w:r w:rsidRPr="0067401D">
              <w:rPr>
                <w:rFonts w:eastAsia="SimSun"/>
                <w:color w:val="000000"/>
                <w:bdr w:val="none" w:sz="0" w:space="0" w:color="auto" w:frame="1"/>
                <w:lang w:eastAsia="zh-CN"/>
              </w:rPr>
              <w:t>соц</w:t>
            </w:r>
            <w:proofErr w:type="gramEnd"/>
            <w:r w:rsidRPr="0067401D">
              <w:rPr>
                <w:rFonts w:eastAsia="SimSun"/>
                <w:color w:val="000000"/>
                <w:bdr w:val="none" w:sz="0" w:space="0" w:color="auto" w:frame="1"/>
                <w:lang w:eastAsia="zh-CN"/>
              </w:rPr>
              <w:t>іального</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страхування</w:t>
            </w:r>
            <w:proofErr w:type="spellEnd"/>
          </w:p>
        </w:tc>
      </w:tr>
      <w:tr w:rsidR="00F372BF" w:rsidRPr="0067401D" w:rsidTr="00D44429">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F372BF" w:rsidP="0016337E">
            <w:pPr>
              <w:jc w:val="center"/>
              <w:textAlignment w:val="baseline"/>
              <w:rPr>
                <w:rFonts w:eastAsia="SimSun"/>
                <w:b/>
                <w:lang w:val="uk-UA" w:eastAsia="zh-CN"/>
              </w:rPr>
            </w:pPr>
            <w:r w:rsidRPr="0016337E">
              <w:rPr>
                <w:rFonts w:eastAsia="SimSun"/>
                <w:b/>
                <w:color w:val="000000"/>
                <w:bdr w:val="none" w:sz="0" w:space="0" w:color="auto" w:frame="1"/>
                <w:lang w:eastAsia="zh-CN"/>
              </w:rPr>
              <w:t>6</w:t>
            </w:r>
            <w:r w:rsidR="0016337E" w:rsidRPr="0016337E">
              <w:rPr>
                <w:rFonts w:eastAsia="SimSun"/>
                <w:b/>
                <w:color w:val="000000"/>
                <w:bdr w:val="none" w:sz="0" w:space="0" w:color="auto" w:frame="1"/>
                <w:lang w:val="uk-UA" w:eastAsia="zh-CN"/>
              </w:rPr>
              <w:t>5</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F372BF" w:rsidP="001814DC">
            <w:pPr>
              <w:jc w:val="center"/>
              <w:textAlignment w:val="baseline"/>
              <w:rPr>
                <w:rFonts w:eastAsia="SimSun"/>
                <w:b/>
                <w:sz w:val="20"/>
                <w:szCs w:val="20"/>
                <w:lang w:eastAsia="zh-CN"/>
              </w:rPr>
            </w:pPr>
            <w:proofErr w:type="spellStart"/>
            <w:r w:rsidRPr="0016337E">
              <w:rPr>
                <w:rFonts w:eastAsia="SimSun"/>
                <w:b/>
                <w:color w:val="000000"/>
                <w:sz w:val="20"/>
                <w:szCs w:val="20"/>
                <w:bdr w:val="none" w:sz="0" w:space="0" w:color="auto" w:frame="1"/>
                <w:lang w:eastAsia="zh-CN"/>
              </w:rPr>
              <w:t>Розрахунки</w:t>
            </w:r>
            <w:proofErr w:type="spellEnd"/>
            <w:r w:rsidR="0016337E">
              <w:rPr>
                <w:rFonts w:eastAsia="SimSun"/>
                <w:b/>
                <w:color w:val="000000"/>
                <w:sz w:val="20"/>
                <w:szCs w:val="20"/>
                <w:bdr w:val="none" w:sz="0" w:space="0" w:color="auto" w:frame="1"/>
                <w:lang w:val="uk-UA" w:eastAsia="zh-CN"/>
              </w:rPr>
              <w:t xml:space="preserve"> </w:t>
            </w:r>
            <w:r w:rsidRPr="0016337E">
              <w:rPr>
                <w:rFonts w:eastAsia="SimSun"/>
                <w:b/>
                <w:color w:val="000000"/>
                <w:sz w:val="20"/>
                <w:szCs w:val="20"/>
                <w:bdr w:val="none" w:sz="0" w:space="0" w:color="auto" w:frame="1"/>
                <w:lang w:eastAsia="zh-CN"/>
              </w:rPr>
              <w:t xml:space="preserve"> </w:t>
            </w:r>
            <w:proofErr w:type="spellStart"/>
            <w:r w:rsidRPr="0016337E">
              <w:rPr>
                <w:rFonts w:eastAsia="SimSun"/>
                <w:b/>
                <w:color w:val="000000"/>
                <w:sz w:val="20"/>
                <w:szCs w:val="20"/>
                <w:bdr w:val="none" w:sz="0" w:space="0" w:color="auto" w:frame="1"/>
                <w:lang w:eastAsia="zh-CN"/>
              </w:rPr>
              <w:t>з</w:t>
            </w:r>
            <w:proofErr w:type="spellEnd"/>
            <w:r w:rsidRPr="0016337E">
              <w:rPr>
                <w:rFonts w:eastAsia="SimSun"/>
                <w:b/>
                <w:color w:val="000000"/>
                <w:sz w:val="20"/>
                <w:szCs w:val="20"/>
                <w:bdr w:val="none" w:sz="0" w:space="0" w:color="auto" w:frame="1"/>
                <w:lang w:eastAsia="zh-CN"/>
              </w:rPr>
              <w:t xml:space="preserve"> оплати </w:t>
            </w:r>
            <w:proofErr w:type="spellStart"/>
            <w:r w:rsidRPr="0016337E">
              <w:rPr>
                <w:rFonts w:eastAsia="SimSun"/>
                <w:b/>
                <w:color w:val="000000"/>
                <w:sz w:val="20"/>
                <w:szCs w:val="20"/>
                <w:bdr w:val="none" w:sz="0" w:space="0" w:color="auto" w:frame="1"/>
                <w:lang w:eastAsia="zh-CN"/>
              </w:rPr>
              <w:t>праці</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6337E">
            <w:pPr>
              <w:jc w:val="center"/>
              <w:textAlignment w:val="baseline"/>
              <w:rPr>
                <w:rFonts w:eastAsia="SimSun"/>
                <w:lang w:eastAsia="zh-CN"/>
              </w:rPr>
            </w:pPr>
            <w:r w:rsidRPr="0067401D">
              <w:rPr>
                <w:rFonts w:eastAsia="SimSun"/>
                <w:color w:val="000000"/>
                <w:bdr w:val="none" w:sz="0" w:space="0" w:color="auto" w:frame="1"/>
                <w:lang w:eastAsia="zh-CN"/>
              </w:rPr>
              <w:t>6</w:t>
            </w:r>
            <w:r w:rsidR="0016337E">
              <w:rPr>
                <w:rFonts w:eastAsia="SimSun"/>
                <w:color w:val="000000"/>
                <w:bdr w:val="none" w:sz="0" w:space="0" w:color="auto" w:frame="1"/>
                <w:lang w:val="uk-UA" w:eastAsia="zh-CN"/>
              </w:rPr>
              <w:t>51</w:t>
            </w:r>
            <w:r w:rsidRPr="0067401D">
              <w:rPr>
                <w:rFonts w:eastAsia="SimSun"/>
                <w:color w:val="000000"/>
                <w:bdr w:val="none" w:sz="0" w:space="0" w:color="auto" w:frame="1"/>
                <w:lang w:eastAsia="zh-CN"/>
              </w:rPr>
              <w:t>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roofErr w:type="spellStart"/>
            <w:r w:rsidRPr="0067401D">
              <w:rPr>
                <w:rFonts w:eastAsia="SimSun"/>
                <w:color w:val="000000"/>
                <w:bdr w:val="none" w:sz="0" w:space="0" w:color="auto" w:frame="1"/>
                <w:lang w:eastAsia="zh-CN"/>
              </w:rPr>
              <w:t>Розрахунки</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із</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заробітної</w:t>
            </w:r>
            <w:proofErr w:type="spellEnd"/>
            <w:r w:rsidRPr="0067401D">
              <w:rPr>
                <w:rFonts w:eastAsia="SimSun"/>
                <w:color w:val="000000"/>
                <w:bdr w:val="none" w:sz="0" w:space="0" w:color="auto" w:frame="1"/>
                <w:lang w:eastAsia="zh-CN"/>
              </w:rPr>
              <w:t xml:space="preserve"> </w:t>
            </w:r>
            <w:r w:rsidR="0016337E">
              <w:rPr>
                <w:rFonts w:eastAsia="SimSun"/>
                <w:color w:val="000000"/>
                <w:bdr w:val="none" w:sz="0" w:space="0" w:color="auto" w:frame="1"/>
                <w:lang w:val="uk-UA" w:eastAsia="zh-CN"/>
              </w:rPr>
              <w:t xml:space="preserve"> </w:t>
            </w:r>
            <w:r w:rsidRPr="0067401D">
              <w:rPr>
                <w:rFonts w:eastAsia="SimSun"/>
                <w:color w:val="000000"/>
                <w:bdr w:val="none" w:sz="0" w:space="0" w:color="auto" w:frame="1"/>
                <w:lang w:eastAsia="zh-CN"/>
              </w:rPr>
              <w:t>плати</w:t>
            </w:r>
          </w:p>
        </w:tc>
      </w:tr>
      <w:tr w:rsidR="00F372BF" w:rsidRPr="0067401D" w:rsidTr="00D44429">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6337E">
            <w:pPr>
              <w:jc w:val="center"/>
              <w:textAlignment w:val="baseline"/>
              <w:rPr>
                <w:rFonts w:eastAsia="SimSun"/>
                <w:lang w:eastAsia="zh-CN"/>
              </w:rPr>
            </w:pPr>
            <w:r w:rsidRPr="0067401D">
              <w:rPr>
                <w:rFonts w:eastAsia="SimSun"/>
                <w:color w:val="000000"/>
                <w:bdr w:val="none" w:sz="0" w:space="0" w:color="auto" w:frame="1"/>
                <w:lang w:eastAsia="zh-CN"/>
              </w:rPr>
              <w:t>6</w:t>
            </w:r>
            <w:r w:rsidR="0016337E">
              <w:rPr>
                <w:rFonts w:eastAsia="SimSun"/>
                <w:color w:val="000000"/>
                <w:bdr w:val="none" w:sz="0" w:space="0" w:color="auto" w:frame="1"/>
                <w:lang w:val="uk-UA" w:eastAsia="zh-CN"/>
              </w:rPr>
              <w:t>51</w:t>
            </w:r>
            <w:r w:rsidRPr="0067401D">
              <w:rPr>
                <w:rFonts w:eastAsia="SimSun"/>
                <w:color w:val="000000"/>
                <w:bdr w:val="none" w:sz="0" w:space="0" w:color="auto" w:frame="1"/>
                <w:lang w:eastAsia="zh-CN"/>
              </w:rPr>
              <w:t>6</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roofErr w:type="spellStart"/>
            <w:r w:rsidRPr="0067401D">
              <w:rPr>
                <w:rFonts w:eastAsia="SimSun"/>
                <w:color w:val="000000"/>
                <w:bdr w:val="none" w:sz="0" w:space="0" w:color="auto" w:frame="1"/>
                <w:lang w:eastAsia="zh-CN"/>
              </w:rPr>
              <w:t>Розрахунки</w:t>
            </w:r>
            <w:proofErr w:type="spellEnd"/>
            <w:r w:rsidRPr="0067401D">
              <w:rPr>
                <w:rFonts w:eastAsia="SimSun"/>
                <w:color w:val="000000"/>
                <w:bdr w:val="none" w:sz="0" w:space="0" w:color="auto" w:frame="1"/>
                <w:lang w:eastAsia="zh-CN"/>
              </w:rPr>
              <w:t xml:space="preserve"> </w:t>
            </w:r>
            <w:proofErr w:type="spellStart"/>
            <w:r w:rsidRPr="0067401D">
              <w:rPr>
                <w:rFonts w:eastAsia="SimSun"/>
                <w:color w:val="000000"/>
                <w:bdr w:val="none" w:sz="0" w:space="0" w:color="auto" w:frame="1"/>
                <w:lang w:eastAsia="zh-CN"/>
              </w:rPr>
              <w:t>з</w:t>
            </w:r>
            <w:proofErr w:type="spellEnd"/>
            <w:r w:rsidRPr="0067401D">
              <w:rPr>
                <w:rFonts w:eastAsia="SimSun"/>
                <w:color w:val="000000"/>
                <w:bdr w:val="none" w:sz="0" w:space="0" w:color="auto" w:frame="1"/>
                <w:lang w:eastAsia="zh-CN"/>
              </w:rPr>
              <w:t xml:space="preserve"> членами </w:t>
            </w:r>
            <w:proofErr w:type="spellStart"/>
            <w:r w:rsidRPr="0067401D">
              <w:rPr>
                <w:rFonts w:eastAsia="SimSun"/>
                <w:color w:val="000000"/>
                <w:bdr w:val="none" w:sz="0" w:space="0" w:color="auto" w:frame="1"/>
                <w:lang w:eastAsia="zh-CN"/>
              </w:rPr>
              <w:t>профспілки</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безготівковими</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перерахуваннями</w:t>
            </w:r>
            <w:proofErr w:type="spellEnd"/>
            <w:r w:rsidR="0016337E">
              <w:rPr>
                <w:rFonts w:eastAsia="SimSun"/>
                <w:color w:val="000000"/>
                <w:bdr w:val="none" w:sz="0" w:space="0" w:color="auto" w:frame="1"/>
                <w:lang w:val="uk-UA" w:eastAsia="zh-CN"/>
              </w:rPr>
              <w:t xml:space="preserve"> </w:t>
            </w:r>
            <w:r w:rsidR="0016337E">
              <w:rPr>
                <w:rFonts w:eastAsia="SimSun"/>
                <w:color w:val="000000"/>
                <w:bdr w:val="none" w:sz="0" w:space="0" w:color="auto" w:frame="1"/>
                <w:lang w:eastAsia="zh-CN"/>
              </w:rPr>
              <w:t>сумм</w:t>
            </w:r>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членських</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профспілкових</w:t>
            </w:r>
            <w:proofErr w:type="spellEnd"/>
            <w:r w:rsidR="0016337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внескі</w:t>
            </w:r>
            <w:proofErr w:type="gramStart"/>
            <w:r w:rsidRPr="0067401D">
              <w:rPr>
                <w:rFonts w:eastAsia="SimSun"/>
                <w:color w:val="000000"/>
                <w:bdr w:val="none" w:sz="0" w:space="0" w:color="auto" w:frame="1"/>
                <w:lang w:eastAsia="zh-CN"/>
              </w:rPr>
              <w:t>в</w:t>
            </w:r>
            <w:proofErr w:type="spellEnd"/>
            <w:proofErr w:type="gramEnd"/>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pStyle w:val="rvps12"/>
              <w:spacing w:before="0" w:beforeAutospacing="0" w:after="0" w:afterAutospacing="0"/>
              <w:jc w:val="center"/>
              <w:textAlignment w:val="baseline"/>
              <w:rPr>
                <w:b/>
                <w:lang w:val="uk-UA"/>
              </w:rPr>
            </w:pPr>
            <w:r w:rsidRPr="0016337E">
              <w:rPr>
                <w:rStyle w:val="rvts82"/>
                <w:b/>
                <w:color w:val="000000"/>
                <w:bdr w:val="none" w:sz="0" w:space="0" w:color="auto" w:frame="1"/>
                <w:lang w:val="uk-UA"/>
              </w:rPr>
              <w:t>62</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pStyle w:val="rvps12"/>
              <w:spacing w:before="0" w:beforeAutospacing="0" w:after="0" w:afterAutospacing="0"/>
              <w:jc w:val="center"/>
              <w:textAlignment w:val="baseline"/>
              <w:rPr>
                <w:b/>
                <w:sz w:val="20"/>
                <w:szCs w:val="20"/>
                <w:lang w:val="uk-UA"/>
              </w:rPr>
            </w:pPr>
            <w:r w:rsidRPr="0016337E">
              <w:rPr>
                <w:b/>
                <w:sz w:val="20"/>
                <w:szCs w:val="20"/>
                <w:lang w:val="uk-UA"/>
              </w:rPr>
              <w:t>Розрахунки за товари, роботи, послуги розпорядників бюджетних коштів</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pStyle w:val="rvps12"/>
              <w:spacing w:before="0" w:beforeAutospacing="0" w:after="0" w:afterAutospacing="0"/>
              <w:jc w:val="center"/>
              <w:textAlignment w:val="baseline"/>
              <w:rPr>
                <w:lang w:val="uk-UA"/>
              </w:rPr>
            </w:pPr>
            <w:r>
              <w:rPr>
                <w:lang w:val="uk-UA"/>
              </w:rPr>
              <w:t>6211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F372BF" w:rsidP="0016337E">
            <w:pPr>
              <w:pStyle w:val="rvps14"/>
              <w:spacing w:before="0" w:beforeAutospacing="0" w:after="0" w:afterAutospacing="0"/>
              <w:textAlignment w:val="baseline"/>
              <w:rPr>
                <w:lang w:val="uk-UA"/>
              </w:rPr>
            </w:pPr>
            <w:proofErr w:type="spellStart"/>
            <w:r w:rsidRPr="0016337E">
              <w:rPr>
                <w:rStyle w:val="rvts82"/>
                <w:color w:val="000000"/>
                <w:bdr w:val="none" w:sz="0" w:space="0" w:color="auto" w:frame="1"/>
              </w:rPr>
              <w:t>Розрахунки</w:t>
            </w:r>
            <w:proofErr w:type="spellEnd"/>
            <w:r w:rsidRPr="0016337E">
              <w:rPr>
                <w:rStyle w:val="rvts82"/>
                <w:color w:val="000000"/>
                <w:bdr w:val="none" w:sz="0" w:space="0" w:color="auto" w:frame="1"/>
              </w:rPr>
              <w:t xml:space="preserve"> </w:t>
            </w:r>
            <w:proofErr w:type="spellStart"/>
            <w:r w:rsidRPr="0016337E">
              <w:rPr>
                <w:rStyle w:val="rvts82"/>
                <w:color w:val="000000"/>
                <w:bdr w:val="none" w:sz="0" w:space="0" w:color="auto" w:frame="1"/>
              </w:rPr>
              <w:t>з</w:t>
            </w:r>
            <w:proofErr w:type="spellEnd"/>
            <w:r w:rsidRPr="0016337E">
              <w:rPr>
                <w:rStyle w:val="rvts82"/>
                <w:color w:val="000000"/>
                <w:bdr w:val="none" w:sz="0" w:space="0" w:color="auto" w:frame="1"/>
              </w:rPr>
              <w:t xml:space="preserve"> </w:t>
            </w:r>
            <w:r w:rsidR="0016337E" w:rsidRPr="0016337E">
              <w:rPr>
                <w:rStyle w:val="rvts82"/>
                <w:color w:val="000000"/>
                <w:bdr w:val="none" w:sz="0" w:space="0" w:color="auto" w:frame="1"/>
                <w:lang w:val="uk-UA"/>
              </w:rPr>
              <w:t xml:space="preserve"> постачальниками та </w:t>
            </w:r>
            <w:proofErr w:type="gramStart"/>
            <w:r w:rsidR="0016337E" w:rsidRPr="0016337E">
              <w:rPr>
                <w:rStyle w:val="rvts82"/>
                <w:color w:val="000000"/>
                <w:bdr w:val="none" w:sz="0" w:space="0" w:color="auto" w:frame="1"/>
                <w:lang w:val="uk-UA"/>
              </w:rPr>
              <w:t>п</w:t>
            </w:r>
            <w:proofErr w:type="gramEnd"/>
            <w:r w:rsidR="0016337E" w:rsidRPr="0016337E">
              <w:rPr>
                <w:rStyle w:val="rvts82"/>
                <w:color w:val="000000"/>
                <w:bdr w:val="none" w:sz="0" w:space="0" w:color="auto" w:frame="1"/>
                <w:lang w:val="uk-UA"/>
              </w:rPr>
              <w:t>ідрядчиками</w:t>
            </w:r>
          </w:p>
        </w:tc>
      </w:tr>
      <w:tr w:rsidR="00F372BF" w:rsidRPr="0067401D" w:rsidTr="00D44429">
        <w:tc>
          <w:tcPr>
            <w:tcW w:w="404" w:type="pct"/>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jc w:val="center"/>
              <w:textAlignment w:val="baseline"/>
              <w:rPr>
                <w:rFonts w:eastAsia="SimSun"/>
                <w:b/>
                <w:lang w:val="uk-UA" w:eastAsia="zh-CN"/>
              </w:rPr>
            </w:pPr>
            <w:r w:rsidRPr="0016337E">
              <w:rPr>
                <w:rFonts w:eastAsia="SimSun"/>
                <w:b/>
                <w:color w:val="000000"/>
                <w:bdr w:val="none" w:sz="0" w:space="0" w:color="auto" w:frame="1"/>
                <w:lang w:val="uk-UA" w:eastAsia="zh-CN"/>
              </w:rPr>
              <w:t>66</w:t>
            </w:r>
          </w:p>
        </w:tc>
        <w:tc>
          <w:tcPr>
            <w:tcW w:w="1376"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6337E">
            <w:pPr>
              <w:jc w:val="center"/>
              <w:textAlignment w:val="baseline"/>
              <w:rPr>
                <w:rFonts w:eastAsia="SimSun"/>
                <w:b/>
                <w:sz w:val="20"/>
                <w:szCs w:val="20"/>
                <w:lang w:val="uk-UA" w:eastAsia="zh-CN"/>
              </w:rPr>
            </w:pPr>
            <w:proofErr w:type="spellStart"/>
            <w:r w:rsidRPr="0016337E">
              <w:rPr>
                <w:rFonts w:eastAsia="SimSun"/>
                <w:b/>
                <w:color w:val="000000"/>
                <w:sz w:val="20"/>
                <w:szCs w:val="20"/>
                <w:bdr w:val="none" w:sz="0" w:space="0" w:color="auto" w:frame="1"/>
                <w:lang w:val="uk-UA" w:eastAsia="zh-CN"/>
              </w:rPr>
              <w:t>Забов</w:t>
            </w:r>
            <w:proofErr w:type="spellEnd"/>
            <w:r w:rsidRPr="0016337E">
              <w:rPr>
                <w:rFonts w:eastAsia="SimSun"/>
                <w:b/>
                <w:color w:val="000000"/>
                <w:sz w:val="20"/>
                <w:szCs w:val="20"/>
                <w:bdr w:val="none" w:sz="0" w:space="0" w:color="auto" w:frame="1"/>
                <w:lang w:val="uk-UA" w:eastAsia="zh-CN"/>
              </w:rPr>
              <w:t>»</w:t>
            </w:r>
            <w:proofErr w:type="spellStart"/>
            <w:r w:rsidRPr="0016337E">
              <w:rPr>
                <w:rFonts w:eastAsia="SimSun"/>
                <w:b/>
                <w:color w:val="000000"/>
                <w:sz w:val="20"/>
                <w:szCs w:val="20"/>
                <w:bdr w:val="none" w:sz="0" w:space="0" w:color="auto" w:frame="1"/>
                <w:lang w:val="uk-UA" w:eastAsia="zh-CN"/>
              </w:rPr>
              <w:t>язання</w:t>
            </w:r>
            <w:proofErr w:type="spellEnd"/>
            <w:r w:rsidRPr="0016337E">
              <w:rPr>
                <w:rFonts w:eastAsia="SimSun"/>
                <w:b/>
                <w:color w:val="000000"/>
                <w:sz w:val="20"/>
                <w:szCs w:val="20"/>
                <w:bdr w:val="none" w:sz="0" w:space="0" w:color="auto" w:frame="1"/>
                <w:lang w:val="uk-UA" w:eastAsia="zh-CN"/>
              </w:rPr>
              <w:t xml:space="preserve">  за в</w:t>
            </w:r>
            <w:proofErr w:type="spellStart"/>
            <w:r w:rsidR="00F372BF" w:rsidRPr="0016337E">
              <w:rPr>
                <w:rFonts w:eastAsia="SimSun"/>
                <w:b/>
                <w:color w:val="000000"/>
                <w:sz w:val="20"/>
                <w:szCs w:val="20"/>
                <w:bdr w:val="none" w:sz="0" w:space="0" w:color="auto" w:frame="1"/>
                <w:lang w:eastAsia="zh-CN"/>
              </w:rPr>
              <w:t>нутрішні</w:t>
            </w:r>
            <w:proofErr w:type="spellEnd"/>
            <w:r w:rsidRPr="0016337E">
              <w:rPr>
                <w:rFonts w:eastAsia="SimSun"/>
                <w:b/>
                <w:color w:val="000000"/>
                <w:sz w:val="20"/>
                <w:szCs w:val="20"/>
                <w:bdr w:val="none" w:sz="0" w:space="0" w:color="auto" w:frame="1"/>
                <w:lang w:val="uk-UA" w:eastAsia="zh-CN"/>
              </w:rPr>
              <w:t xml:space="preserve">ми </w:t>
            </w:r>
            <w:proofErr w:type="spellStart"/>
            <w:r w:rsidR="00F372BF" w:rsidRPr="0016337E">
              <w:rPr>
                <w:rFonts w:eastAsia="SimSun"/>
                <w:b/>
                <w:color w:val="000000"/>
                <w:sz w:val="20"/>
                <w:szCs w:val="20"/>
                <w:bdr w:val="none" w:sz="0" w:space="0" w:color="auto" w:frame="1"/>
                <w:lang w:eastAsia="zh-CN"/>
              </w:rPr>
              <w:t>розрахунк</w:t>
            </w:r>
            <w:r w:rsidRPr="0016337E">
              <w:rPr>
                <w:rFonts w:eastAsia="SimSun"/>
                <w:b/>
                <w:color w:val="000000"/>
                <w:sz w:val="20"/>
                <w:szCs w:val="20"/>
                <w:bdr w:val="none" w:sz="0" w:space="0" w:color="auto" w:frame="1"/>
                <w:lang w:val="uk-UA" w:eastAsia="zh-CN"/>
              </w:rPr>
              <w:t>ами</w:t>
            </w:r>
            <w:proofErr w:type="spellEnd"/>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jc w:val="center"/>
              <w:textAlignment w:val="baseline"/>
              <w:rPr>
                <w:rFonts w:eastAsia="SimSun"/>
                <w:lang w:val="uk-UA" w:eastAsia="zh-CN"/>
              </w:rPr>
            </w:pPr>
            <w:r>
              <w:rPr>
                <w:rFonts w:eastAsia="SimSun"/>
                <w:color w:val="000000"/>
                <w:bdr w:val="none" w:sz="0" w:space="0" w:color="auto" w:frame="1"/>
                <w:lang w:val="uk-UA" w:eastAsia="zh-CN"/>
              </w:rPr>
              <w:t>6611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16337E" w:rsidP="001814DC">
            <w:pPr>
              <w:textAlignment w:val="baseline"/>
              <w:rPr>
                <w:rFonts w:eastAsia="SimSun"/>
                <w:lang w:val="uk-UA" w:eastAsia="zh-CN"/>
              </w:rPr>
            </w:pPr>
            <w:proofErr w:type="spellStart"/>
            <w:r>
              <w:rPr>
                <w:rFonts w:eastAsia="SimSun"/>
                <w:lang w:val="uk-UA" w:eastAsia="zh-CN"/>
              </w:rPr>
              <w:t>Зобов</w:t>
            </w:r>
            <w:proofErr w:type="spellEnd"/>
            <w:r>
              <w:rPr>
                <w:rFonts w:eastAsia="SimSun"/>
                <w:lang w:val="uk-UA" w:eastAsia="zh-CN"/>
              </w:rPr>
              <w:t>»</w:t>
            </w:r>
            <w:proofErr w:type="spellStart"/>
            <w:r>
              <w:rPr>
                <w:rFonts w:eastAsia="SimSun"/>
                <w:lang w:val="uk-UA" w:eastAsia="zh-CN"/>
              </w:rPr>
              <w:t>язання</w:t>
            </w:r>
            <w:proofErr w:type="spellEnd"/>
            <w:r>
              <w:rPr>
                <w:rFonts w:eastAsia="SimSun"/>
                <w:lang w:val="uk-UA" w:eastAsia="zh-CN"/>
              </w:rPr>
              <w:t xml:space="preserve"> за внутрішніми розрахунками розпорядників бюджетних  коштів</w:t>
            </w:r>
          </w:p>
        </w:tc>
      </w:tr>
      <w:tr w:rsidR="00F372BF" w:rsidRPr="0067401D" w:rsidTr="00D44429">
        <w:tc>
          <w:tcPr>
            <w:tcW w:w="40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1376"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rsidR="00F372BF" w:rsidRPr="0067401D" w:rsidRDefault="00F372BF" w:rsidP="001814DC">
            <w:pPr>
              <w:rPr>
                <w:rFonts w:eastAsia="SimSun"/>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684</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proofErr w:type="spellStart"/>
            <w:r w:rsidRPr="0067401D">
              <w:rPr>
                <w:rFonts w:eastAsia="SimSun"/>
                <w:b/>
                <w:bCs/>
                <w:color w:val="000000"/>
                <w:bdr w:val="none" w:sz="0" w:space="0" w:color="auto" w:frame="1"/>
                <w:lang w:eastAsia="zh-CN"/>
              </w:rPr>
              <w:t>Клас</w:t>
            </w:r>
            <w:proofErr w:type="spellEnd"/>
            <w:r w:rsidRPr="0067401D">
              <w:rPr>
                <w:rFonts w:eastAsia="SimSun"/>
                <w:b/>
                <w:bCs/>
                <w:color w:val="000000"/>
                <w:bdr w:val="none" w:sz="0" w:space="0" w:color="auto" w:frame="1"/>
                <w:lang w:eastAsia="zh-CN"/>
              </w:rPr>
              <w:t xml:space="preserve"> 7. Доходи</w:t>
            </w:r>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F372BF" w:rsidP="001814DC">
            <w:pPr>
              <w:jc w:val="center"/>
              <w:textAlignment w:val="baseline"/>
              <w:rPr>
                <w:rFonts w:eastAsia="SimSun"/>
                <w:b/>
                <w:lang w:eastAsia="zh-CN"/>
              </w:rPr>
            </w:pPr>
            <w:r w:rsidRPr="0016337E">
              <w:rPr>
                <w:rFonts w:eastAsia="SimSun"/>
                <w:b/>
                <w:color w:val="000000"/>
                <w:bdr w:val="none" w:sz="0" w:space="0" w:color="auto" w:frame="1"/>
                <w:lang w:eastAsia="zh-CN"/>
              </w:rPr>
              <w:t>70</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16337E" w:rsidRDefault="00F372BF" w:rsidP="0016337E">
            <w:pPr>
              <w:jc w:val="center"/>
              <w:textAlignment w:val="baseline"/>
              <w:rPr>
                <w:rFonts w:eastAsia="SimSun"/>
                <w:b/>
                <w:sz w:val="20"/>
                <w:szCs w:val="20"/>
                <w:lang w:val="uk-UA" w:eastAsia="zh-CN"/>
              </w:rPr>
            </w:pPr>
            <w:r w:rsidRPr="0016337E">
              <w:rPr>
                <w:rFonts w:eastAsia="SimSun"/>
                <w:b/>
                <w:color w:val="000000"/>
                <w:sz w:val="20"/>
                <w:szCs w:val="20"/>
                <w:bdr w:val="none" w:sz="0" w:space="0" w:color="auto" w:frame="1"/>
                <w:lang w:eastAsia="zh-CN"/>
              </w:rPr>
              <w:t xml:space="preserve">Доходи </w:t>
            </w:r>
            <w:r w:rsidR="0016337E" w:rsidRPr="0016337E">
              <w:rPr>
                <w:rFonts w:eastAsia="SimSun"/>
                <w:b/>
                <w:color w:val="000000"/>
                <w:sz w:val="20"/>
                <w:szCs w:val="20"/>
                <w:bdr w:val="none" w:sz="0" w:space="0" w:color="auto" w:frame="1"/>
                <w:lang w:val="uk-UA" w:eastAsia="zh-CN"/>
              </w:rPr>
              <w:t>за бюджетними асигнуваннями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91FAF" w:rsidRDefault="00F372BF" w:rsidP="001814DC">
            <w:pPr>
              <w:jc w:val="center"/>
              <w:textAlignment w:val="baseline"/>
              <w:rPr>
                <w:rFonts w:eastAsia="SimSun"/>
                <w:lang w:val="uk-UA" w:eastAsia="zh-CN"/>
              </w:rPr>
            </w:pPr>
            <w:r w:rsidRPr="0067401D">
              <w:rPr>
                <w:rFonts w:eastAsia="SimSun"/>
                <w:color w:val="000000"/>
                <w:bdr w:val="none" w:sz="0" w:space="0" w:color="auto" w:frame="1"/>
                <w:lang w:eastAsia="zh-CN"/>
              </w:rPr>
              <w:t>701</w:t>
            </w:r>
            <w:r w:rsidR="00691FAF">
              <w:rPr>
                <w:rFonts w:eastAsia="SimSun"/>
                <w:color w:val="000000"/>
                <w:bdr w:val="none" w:sz="0" w:space="0" w:color="auto" w:frame="1"/>
                <w:lang w:val="uk-UA" w:eastAsia="zh-CN"/>
              </w:rPr>
              <w:t>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91FAF" w:rsidRDefault="00691FAF" w:rsidP="001814DC">
            <w:pPr>
              <w:textAlignment w:val="baseline"/>
              <w:rPr>
                <w:rFonts w:eastAsia="SimSun"/>
                <w:lang w:val="uk-UA" w:eastAsia="zh-CN"/>
              </w:rPr>
            </w:pPr>
            <w:r>
              <w:rPr>
                <w:rFonts w:eastAsia="SimSun"/>
                <w:lang w:val="uk-UA" w:eastAsia="zh-CN"/>
              </w:rPr>
              <w:t>Бюджетні  асигнування</w:t>
            </w:r>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691FAF" w:rsidRDefault="00F372BF" w:rsidP="001814DC">
            <w:pPr>
              <w:jc w:val="center"/>
              <w:textAlignment w:val="baseline"/>
              <w:rPr>
                <w:rFonts w:eastAsia="SimSun"/>
                <w:b/>
                <w:lang w:eastAsia="zh-CN"/>
              </w:rPr>
            </w:pPr>
            <w:r w:rsidRPr="00691FAF">
              <w:rPr>
                <w:rFonts w:eastAsia="SimSun"/>
                <w:b/>
                <w:color w:val="000000"/>
                <w:bdr w:val="none" w:sz="0" w:space="0" w:color="auto" w:frame="1"/>
                <w:lang w:eastAsia="zh-CN"/>
              </w:rPr>
              <w:t>71</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691FAF" w:rsidRDefault="00F372BF" w:rsidP="00691FAF">
            <w:pPr>
              <w:jc w:val="center"/>
              <w:textAlignment w:val="baseline"/>
              <w:rPr>
                <w:rFonts w:eastAsia="SimSun"/>
                <w:b/>
                <w:sz w:val="20"/>
                <w:szCs w:val="20"/>
                <w:lang w:val="uk-UA" w:eastAsia="zh-CN"/>
              </w:rPr>
            </w:pPr>
            <w:r w:rsidRPr="00691FAF">
              <w:rPr>
                <w:rFonts w:eastAsia="SimSun"/>
                <w:b/>
                <w:color w:val="000000"/>
                <w:sz w:val="20"/>
                <w:szCs w:val="20"/>
                <w:bdr w:val="none" w:sz="0" w:space="0" w:color="auto" w:frame="1"/>
                <w:lang w:eastAsia="zh-CN"/>
              </w:rPr>
              <w:t>Доходи</w:t>
            </w:r>
            <w:r w:rsidR="00691FAF" w:rsidRPr="00691FAF">
              <w:rPr>
                <w:rFonts w:eastAsia="SimSun"/>
                <w:b/>
                <w:color w:val="000000"/>
                <w:sz w:val="20"/>
                <w:szCs w:val="20"/>
                <w:bdr w:val="none" w:sz="0" w:space="0" w:color="auto" w:frame="1"/>
                <w:lang w:val="uk-UA" w:eastAsia="zh-CN"/>
              </w:rPr>
              <w:t xml:space="preserve">  від реалізації продукції</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r w:rsidRPr="0067401D">
              <w:rPr>
                <w:rFonts w:eastAsia="SimSun"/>
                <w:color w:val="000000"/>
                <w:bdr w:val="none" w:sz="0" w:space="0" w:color="auto" w:frame="1"/>
                <w:lang w:eastAsia="zh-CN"/>
              </w:rPr>
              <w:t>7</w:t>
            </w:r>
            <w:r w:rsidR="00691FAF">
              <w:rPr>
                <w:rFonts w:eastAsia="SimSun"/>
                <w:color w:val="000000"/>
                <w:bdr w:val="none" w:sz="0" w:space="0" w:color="auto" w:frame="1"/>
                <w:lang w:val="uk-UA" w:eastAsia="zh-CN"/>
              </w:rPr>
              <w:t>1</w:t>
            </w:r>
            <w:r w:rsidRPr="0067401D">
              <w:rPr>
                <w:rFonts w:eastAsia="SimSun"/>
                <w:color w:val="000000"/>
                <w:bdr w:val="none" w:sz="0" w:space="0" w:color="auto" w:frame="1"/>
                <w:lang w:eastAsia="zh-CN"/>
              </w:rPr>
              <w:t>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691FAF" w:rsidRDefault="00F372BF" w:rsidP="00691FAF">
            <w:pPr>
              <w:textAlignment w:val="baseline"/>
              <w:rPr>
                <w:rFonts w:eastAsia="SimSun"/>
                <w:lang w:val="uk-UA" w:eastAsia="zh-CN"/>
              </w:rPr>
            </w:pPr>
            <w:r w:rsidRPr="0067401D">
              <w:rPr>
                <w:rFonts w:eastAsia="SimSun"/>
                <w:color w:val="000000"/>
                <w:bdr w:val="none" w:sz="0" w:space="0" w:color="auto" w:frame="1"/>
                <w:lang w:eastAsia="zh-CN"/>
              </w:rPr>
              <w:t xml:space="preserve">Доходи </w:t>
            </w:r>
            <w:r w:rsidR="00691FAF">
              <w:rPr>
                <w:rFonts w:eastAsia="SimSun"/>
                <w:color w:val="000000"/>
                <w:bdr w:val="none" w:sz="0" w:space="0" w:color="auto" w:frame="1"/>
                <w:lang w:val="uk-UA" w:eastAsia="zh-CN"/>
              </w:rPr>
              <w:t>від реалізації продукції</w:t>
            </w:r>
          </w:p>
        </w:tc>
      </w:tr>
      <w:tr w:rsidR="00691FA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691FAF" w:rsidRPr="00691FAF" w:rsidRDefault="00691FAF" w:rsidP="001814DC">
            <w:pPr>
              <w:jc w:val="center"/>
              <w:textAlignment w:val="baseline"/>
              <w:rPr>
                <w:rFonts w:eastAsia="SimSun"/>
                <w:b/>
                <w:color w:val="000000"/>
                <w:bdr w:val="none" w:sz="0" w:space="0" w:color="auto" w:frame="1"/>
                <w:lang w:val="uk-UA" w:eastAsia="zh-CN"/>
              </w:rPr>
            </w:pPr>
            <w:r>
              <w:rPr>
                <w:rFonts w:eastAsia="SimSun"/>
                <w:b/>
                <w:color w:val="000000"/>
                <w:bdr w:val="none" w:sz="0" w:space="0" w:color="auto" w:frame="1"/>
                <w:lang w:val="uk-UA" w:eastAsia="zh-CN"/>
              </w:rPr>
              <w:t>74</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691FAF" w:rsidRPr="00691FAF" w:rsidRDefault="00691FAF" w:rsidP="00691FAF">
            <w:pPr>
              <w:jc w:val="center"/>
              <w:textAlignment w:val="baseline"/>
              <w:rPr>
                <w:rFonts w:eastAsia="SimSun"/>
                <w:b/>
                <w:color w:val="000000"/>
                <w:sz w:val="20"/>
                <w:szCs w:val="20"/>
                <w:bdr w:val="none" w:sz="0" w:space="0" w:color="auto" w:frame="1"/>
                <w:lang w:val="uk-UA" w:eastAsia="zh-CN"/>
              </w:rPr>
            </w:pPr>
            <w:r>
              <w:rPr>
                <w:rFonts w:eastAsia="SimSun"/>
                <w:b/>
                <w:color w:val="000000"/>
                <w:sz w:val="20"/>
                <w:szCs w:val="20"/>
                <w:bdr w:val="none" w:sz="0" w:space="0" w:color="auto" w:frame="1"/>
                <w:lang w:val="uk-UA" w:eastAsia="zh-CN"/>
              </w:rPr>
              <w:t>Інші  доходи за обмінними операціями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691FAF" w:rsidRPr="00691FAF" w:rsidRDefault="00691FAF"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7411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691FAF" w:rsidRPr="00691FAF" w:rsidRDefault="00691FAF" w:rsidP="00691FAF">
            <w:pPr>
              <w:textAlignment w:val="baseline"/>
              <w:rPr>
                <w:rFonts w:eastAsia="SimSun"/>
                <w:color w:val="000000"/>
                <w:bdr w:val="none" w:sz="0" w:space="0" w:color="auto" w:frame="1"/>
                <w:lang w:eastAsia="zh-CN"/>
              </w:rPr>
            </w:pPr>
            <w:r w:rsidRPr="00691FAF">
              <w:rPr>
                <w:rFonts w:eastAsia="SimSun"/>
                <w:color w:val="000000"/>
                <w:bdr w:val="none" w:sz="0" w:space="0" w:color="auto" w:frame="1"/>
                <w:lang w:val="uk-UA" w:eastAsia="zh-CN"/>
              </w:rPr>
              <w:t>Інші  доходи за обмінними операціями</w:t>
            </w:r>
          </w:p>
        </w:tc>
      </w:tr>
      <w:tr w:rsidR="00691FA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691FAF" w:rsidRDefault="00691FAF" w:rsidP="001814DC">
            <w:pPr>
              <w:jc w:val="center"/>
              <w:textAlignment w:val="baseline"/>
              <w:rPr>
                <w:rFonts w:eastAsia="SimSun"/>
                <w:b/>
                <w:color w:val="000000"/>
                <w:bdr w:val="none" w:sz="0" w:space="0" w:color="auto" w:frame="1"/>
                <w:lang w:val="uk-UA" w:eastAsia="zh-CN"/>
              </w:rPr>
            </w:pPr>
            <w:r>
              <w:rPr>
                <w:rFonts w:eastAsia="SimSun"/>
                <w:b/>
                <w:color w:val="000000"/>
                <w:bdr w:val="none" w:sz="0" w:space="0" w:color="auto" w:frame="1"/>
                <w:lang w:val="uk-UA" w:eastAsia="zh-CN"/>
              </w:rPr>
              <w:t>75</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691FAF" w:rsidRDefault="00691FAF" w:rsidP="00691FAF">
            <w:pPr>
              <w:jc w:val="center"/>
              <w:textAlignment w:val="baseline"/>
              <w:rPr>
                <w:rFonts w:eastAsia="SimSun"/>
                <w:b/>
                <w:color w:val="000000"/>
                <w:sz w:val="20"/>
                <w:szCs w:val="20"/>
                <w:bdr w:val="none" w:sz="0" w:space="0" w:color="auto" w:frame="1"/>
                <w:lang w:val="uk-UA" w:eastAsia="zh-CN"/>
              </w:rPr>
            </w:pPr>
            <w:r>
              <w:rPr>
                <w:rFonts w:eastAsia="SimSun"/>
                <w:b/>
                <w:color w:val="000000"/>
                <w:sz w:val="20"/>
                <w:szCs w:val="20"/>
                <w:bdr w:val="none" w:sz="0" w:space="0" w:color="auto" w:frame="1"/>
                <w:lang w:val="uk-UA" w:eastAsia="zh-CN"/>
              </w:rPr>
              <w:t>Доходи за необмінними операціями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691FAF" w:rsidRDefault="00691FAF" w:rsidP="001814DC">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7511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691FAF" w:rsidRPr="00691FAF" w:rsidRDefault="00691FAF" w:rsidP="00691FAF">
            <w:pPr>
              <w:textAlignment w:val="baseline"/>
              <w:rPr>
                <w:rFonts w:eastAsia="SimSun"/>
                <w:color w:val="000000"/>
                <w:bdr w:val="none" w:sz="0" w:space="0" w:color="auto" w:frame="1"/>
                <w:lang w:val="uk-UA" w:eastAsia="zh-CN"/>
              </w:rPr>
            </w:pPr>
            <w:r w:rsidRPr="00691FAF">
              <w:rPr>
                <w:rFonts w:eastAsia="SimSun"/>
                <w:color w:val="000000"/>
                <w:bdr w:val="none" w:sz="0" w:space="0" w:color="auto" w:frame="1"/>
                <w:lang w:val="uk-UA" w:eastAsia="zh-CN"/>
              </w:rPr>
              <w:t>Доходи за необмінними операціями</w:t>
            </w:r>
          </w:p>
        </w:tc>
      </w:tr>
      <w:tr w:rsidR="00F372BF" w:rsidRPr="0067401D" w:rsidTr="00FE0EC3">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jc w:val="center"/>
              <w:textAlignment w:val="baseline"/>
              <w:rPr>
                <w:rFonts w:eastAsia="SimSun"/>
                <w:lang w:eastAsia="zh-CN"/>
              </w:rPr>
            </w:pPr>
            <w:proofErr w:type="spellStart"/>
            <w:r w:rsidRPr="0067401D">
              <w:rPr>
                <w:rFonts w:eastAsia="SimSun"/>
                <w:b/>
                <w:bCs/>
                <w:color w:val="000000"/>
                <w:bdr w:val="none" w:sz="0" w:space="0" w:color="auto" w:frame="1"/>
                <w:lang w:eastAsia="zh-CN"/>
              </w:rPr>
              <w:t>Клас</w:t>
            </w:r>
            <w:proofErr w:type="spellEnd"/>
            <w:r w:rsidRPr="0067401D">
              <w:rPr>
                <w:rFonts w:eastAsia="SimSun"/>
                <w:b/>
                <w:bCs/>
                <w:color w:val="000000"/>
                <w:bdr w:val="none" w:sz="0" w:space="0" w:color="auto" w:frame="1"/>
                <w:lang w:eastAsia="zh-CN"/>
              </w:rPr>
              <w:t xml:space="preserve"> 8. </w:t>
            </w:r>
            <w:proofErr w:type="spellStart"/>
            <w:r w:rsidRPr="0067401D">
              <w:rPr>
                <w:rFonts w:eastAsia="SimSun"/>
                <w:b/>
                <w:bCs/>
                <w:color w:val="000000"/>
                <w:bdr w:val="none" w:sz="0" w:space="0" w:color="auto" w:frame="1"/>
                <w:lang w:eastAsia="zh-CN"/>
              </w:rPr>
              <w:t>Витрати</w:t>
            </w:r>
            <w:proofErr w:type="spellEnd"/>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F372BF" w:rsidP="001814DC">
            <w:pPr>
              <w:jc w:val="center"/>
              <w:textAlignment w:val="baseline"/>
              <w:rPr>
                <w:rFonts w:eastAsia="SimSun"/>
                <w:b/>
                <w:lang w:eastAsia="zh-CN"/>
              </w:rPr>
            </w:pPr>
            <w:r w:rsidRPr="00081B91">
              <w:rPr>
                <w:rFonts w:eastAsia="SimSun"/>
                <w:b/>
                <w:color w:val="000000"/>
                <w:bdr w:val="none" w:sz="0" w:space="0" w:color="auto" w:frame="1"/>
                <w:lang w:eastAsia="zh-CN"/>
              </w:rPr>
              <w:t>80</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F372BF" w:rsidP="00081B91">
            <w:pPr>
              <w:jc w:val="center"/>
              <w:textAlignment w:val="baseline"/>
              <w:rPr>
                <w:rFonts w:eastAsia="SimSun"/>
                <w:b/>
                <w:sz w:val="20"/>
                <w:szCs w:val="20"/>
                <w:lang w:val="uk-UA" w:eastAsia="zh-CN"/>
              </w:rPr>
            </w:pPr>
            <w:proofErr w:type="spellStart"/>
            <w:r w:rsidRPr="00081B91">
              <w:rPr>
                <w:rFonts w:eastAsia="SimSun"/>
                <w:b/>
                <w:color w:val="000000"/>
                <w:sz w:val="20"/>
                <w:szCs w:val="20"/>
                <w:bdr w:val="none" w:sz="0" w:space="0" w:color="auto" w:frame="1"/>
                <w:lang w:eastAsia="zh-CN"/>
              </w:rPr>
              <w:t>Ви</w:t>
            </w:r>
            <w:proofErr w:type="spellEnd"/>
            <w:r w:rsidR="00081B91" w:rsidRPr="00081B91">
              <w:rPr>
                <w:rFonts w:eastAsia="SimSun"/>
                <w:b/>
                <w:color w:val="000000"/>
                <w:sz w:val="20"/>
                <w:szCs w:val="20"/>
                <w:bdr w:val="none" w:sz="0" w:space="0" w:color="auto" w:frame="1"/>
                <w:lang w:val="uk-UA" w:eastAsia="zh-CN"/>
              </w:rPr>
              <w:t>трати на виконання бюджетних програм</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F372BF" w:rsidP="00081B91">
            <w:pPr>
              <w:jc w:val="center"/>
              <w:textAlignment w:val="baseline"/>
              <w:rPr>
                <w:rFonts w:eastAsia="SimSun"/>
                <w:lang w:val="uk-UA" w:eastAsia="zh-CN"/>
              </w:rPr>
            </w:pPr>
            <w:r w:rsidRPr="0067401D">
              <w:rPr>
                <w:rFonts w:eastAsia="SimSun"/>
                <w:color w:val="000000"/>
                <w:bdr w:val="none" w:sz="0" w:space="0" w:color="auto" w:frame="1"/>
                <w:lang w:eastAsia="zh-CN"/>
              </w:rPr>
              <w:t>80</w:t>
            </w:r>
            <w:r w:rsidR="00081B91">
              <w:rPr>
                <w:rFonts w:eastAsia="SimSun"/>
                <w:color w:val="000000"/>
                <w:bdr w:val="none" w:sz="0" w:space="0" w:color="auto" w:frame="1"/>
                <w:lang w:val="uk-UA" w:eastAsia="zh-CN"/>
              </w:rPr>
              <w:t>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textAlignment w:val="baseline"/>
              <w:rPr>
                <w:rFonts w:eastAsia="SimSun"/>
                <w:lang w:val="uk-UA" w:eastAsia="zh-CN"/>
              </w:rPr>
            </w:pPr>
            <w:r>
              <w:rPr>
                <w:rFonts w:eastAsia="SimSun"/>
                <w:lang w:val="uk-UA" w:eastAsia="zh-CN"/>
              </w:rPr>
              <w:t>Витрати на оплату  праці</w:t>
            </w:r>
          </w:p>
        </w:tc>
      </w:tr>
      <w:tr w:rsidR="00081B91"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081B91" w:rsidRPr="0067401D" w:rsidRDefault="00081B91" w:rsidP="001814DC">
            <w:pPr>
              <w:jc w:val="center"/>
              <w:textAlignment w:val="baseline"/>
              <w:rPr>
                <w:rFonts w:eastAsia="SimSun"/>
                <w:color w:val="000000"/>
                <w:bdr w:val="none" w:sz="0" w:space="0" w:color="auto" w:frame="1"/>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081B91" w:rsidRPr="00081B91" w:rsidRDefault="00081B91" w:rsidP="00081B91">
            <w:pPr>
              <w:jc w:val="center"/>
              <w:textAlignment w:val="baseline"/>
              <w:rPr>
                <w:rFonts w:eastAsia="SimSun"/>
                <w:b/>
                <w:color w:val="000000"/>
                <w:sz w:val="20"/>
                <w:szCs w:val="2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081B91" w:rsidRPr="00081B91" w:rsidRDefault="00081B91" w:rsidP="00081B91">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8012</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081B91" w:rsidRDefault="00081B91" w:rsidP="001814DC">
            <w:pPr>
              <w:textAlignment w:val="baseline"/>
              <w:rPr>
                <w:rFonts w:eastAsia="SimSun"/>
                <w:lang w:val="uk-UA" w:eastAsia="zh-CN"/>
              </w:rPr>
            </w:pPr>
            <w:r>
              <w:rPr>
                <w:rFonts w:eastAsia="SimSun"/>
                <w:lang w:val="uk-UA" w:eastAsia="zh-CN"/>
              </w:rPr>
              <w:t>Відрахування на соціальні  заходи</w:t>
            </w:r>
          </w:p>
        </w:tc>
      </w:tr>
      <w:tr w:rsidR="00081B91"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081B91" w:rsidRPr="0067401D" w:rsidRDefault="00081B91" w:rsidP="001814DC">
            <w:pPr>
              <w:jc w:val="center"/>
              <w:textAlignment w:val="baseline"/>
              <w:rPr>
                <w:rFonts w:eastAsia="SimSun"/>
                <w:color w:val="000000"/>
                <w:bdr w:val="none" w:sz="0" w:space="0" w:color="auto" w:frame="1"/>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081B91" w:rsidRPr="00081B91" w:rsidRDefault="00081B91" w:rsidP="00081B91">
            <w:pPr>
              <w:jc w:val="center"/>
              <w:textAlignment w:val="baseline"/>
              <w:rPr>
                <w:rFonts w:eastAsia="SimSun"/>
                <w:b/>
                <w:color w:val="000000"/>
                <w:sz w:val="20"/>
                <w:szCs w:val="2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081B91" w:rsidRDefault="00081B91" w:rsidP="00081B91">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8013</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081B91" w:rsidRDefault="00081B91" w:rsidP="001814DC">
            <w:pPr>
              <w:textAlignment w:val="baseline"/>
              <w:rPr>
                <w:rFonts w:eastAsia="SimSun"/>
                <w:lang w:val="uk-UA" w:eastAsia="zh-CN"/>
              </w:rPr>
            </w:pPr>
            <w:r>
              <w:rPr>
                <w:rFonts w:eastAsia="SimSun"/>
                <w:lang w:val="uk-UA" w:eastAsia="zh-CN"/>
              </w:rPr>
              <w:t>Матеріальні витрати</w:t>
            </w:r>
          </w:p>
        </w:tc>
      </w:tr>
      <w:tr w:rsidR="00081B91"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081B91" w:rsidRPr="0067401D" w:rsidRDefault="00081B91" w:rsidP="001814DC">
            <w:pPr>
              <w:jc w:val="center"/>
              <w:textAlignment w:val="baseline"/>
              <w:rPr>
                <w:rFonts w:eastAsia="SimSun"/>
                <w:color w:val="000000"/>
                <w:bdr w:val="none" w:sz="0" w:space="0" w:color="auto" w:frame="1"/>
                <w:lang w:eastAsia="zh-CN"/>
              </w:rPr>
            </w:pP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081B91" w:rsidRPr="00081B91" w:rsidRDefault="00081B91" w:rsidP="00081B91">
            <w:pPr>
              <w:jc w:val="center"/>
              <w:textAlignment w:val="baseline"/>
              <w:rPr>
                <w:rFonts w:eastAsia="SimSun"/>
                <w:b/>
                <w:color w:val="000000"/>
                <w:sz w:val="20"/>
                <w:szCs w:val="20"/>
                <w:bdr w:val="none" w:sz="0" w:space="0" w:color="auto" w:frame="1"/>
                <w:lang w:eastAsia="zh-CN"/>
              </w:rPr>
            </w:pP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081B91" w:rsidRDefault="00081B91" w:rsidP="00081B91">
            <w:pPr>
              <w:jc w:val="center"/>
              <w:textAlignment w:val="baseline"/>
              <w:rPr>
                <w:rFonts w:eastAsia="SimSun"/>
                <w:color w:val="000000"/>
                <w:bdr w:val="none" w:sz="0" w:space="0" w:color="auto" w:frame="1"/>
                <w:lang w:val="uk-UA" w:eastAsia="zh-CN"/>
              </w:rPr>
            </w:pPr>
            <w:r>
              <w:rPr>
                <w:rFonts w:eastAsia="SimSun"/>
                <w:color w:val="000000"/>
                <w:bdr w:val="none" w:sz="0" w:space="0" w:color="auto" w:frame="1"/>
                <w:lang w:val="uk-UA" w:eastAsia="zh-CN"/>
              </w:rPr>
              <w:t>8014</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081B91" w:rsidRDefault="00081B91" w:rsidP="001814DC">
            <w:pPr>
              <w:textAlignment w:val="baseline"/>
              <w:rPr>
                <w:rFonts w:eastAsia="SimSun"/>
                <w:lang w:val="uk-UA" w:eastAsia="zh-CN"/>
              </w:rPr>
            </w:pPr>
            <w:proofErr w:type="spellStart"/>
            <w:r>
              <w:rPr>
                <w:rFonts w:eastAsia="SimSun"/>
                <w:lang w:val="uk-UA" w:eastAsia="zh-CN"/>
              </w:rPr>
              <w:t>Амотризація</w:t>
            </w:r>
            <w:proofErr w:type="spellEnd"/>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jc w:val="center"/>
              <w:textAlignment w:val="baseline"/>
              <w:rPr>
                <w:rFonts w:eastAsia="SimSun"/>
                <w:b/>
                <w:lang w:val="uk-UA" w:eastAsia="zh-CN"/>
              </w:rPr>
            </w:pPr>
            <w:r w:rsidRPr="00081B91">
              <w:rPr>
                <w:rFonts w:eastAsia="SimSun"/>
                <w:b/>
                <w:color w:val="000000"/>
                <w:sz w:val="22"/>
                <w:bdr w:val="none" w:sz="0" w:space="0" w:color="auto" w:frame="1"/>
                <w:lang w:val="uk-UA" w:eastAsia="zh-CN"/>
              </w:rPr>
              <w:t>85</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jc w:val="center"/>
              <w:textAlignment w:val="baseline"/>
              <w:rPr>
                <w:rFonts w:eastAsia="SimSun"/>
                <w:b/>
                <w:sz w:val="20"/>
                <w:szCs w:val="20"/>
                <w:lang w:val="uk-UA" w:eastAsia="zh-CN"/>
              </w:rPr>
            </w:pPr>
            <w:r w:rsidRPr="00081B91">
              <w:rPr>
                <w:rFonts w:eastAsia="SimSun"/>
                <w:b/>
                <w:color w:val="000000"/>
                <w:sz w:val="20"/>
                <w:szCs w:val="20"/>
                <w:bdr w:val="none" w:sz="0" w:space="0" w:color="auto" w:frame="1"/>
                <w:lang w:val="uk-UA" w:eastAsia="zh-CN"/>
              </w:rPr>
              <w:t>Витрати за необмінними операціями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jc w:val="center"/>
              <w:textAlignment w:val="baseline"/>
              <w:rPr>
                <w:rFonts w:eastAsia="SimSun"/>
                <w:lang w:val="uk-UA" w:eastAsia="zh-CN"/>
              </w:rPr>
            </w:pPr>
            <w:r>
              <w:rPr>
                <w:rFonts w:eastAsia="SimSun"/>
                <w:lang w:val="uk-UA" w:eastAsia="zh-CN"/>
              </w:rPr>
              <w:t>8511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textAlignment w:val="baseline"/>
              <w:rPr>
                <w:rFonts w:eastAsia="SimSun"/>
                <w:lang w:eastAsia="zh-CN"/>
              </w:rPr>
            </w:pPr>
            <w:r w:rsidRPr="00081B91">
              <w:rPr>
                <w:rFonts w:eastAsia="SimSun"/>
                <w:color w:val="000000"/>
                <w:bdr w:val="none" w:sz="0" w:space="0" w:color="auto" w:frame="1"/>
                <w:lang w:val="uk-UA" w:eastAsia="zh-CN"/>
              </w:rPr>
              <w:t>Витрати за необмінними операціями</w:t>
            </w:r>
          </w:p>
        </w:tc>
      </w:tr>
      <w:tr w:rsidR="00F372BF" w:rsidRPr="0067401D" w:rsidTr="00D44429">
        <w:tc>
          <w:tcPr>
            <w:tcW w:w="404"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jc w:val="center"/>
              <w:textAlignment w:val="baseline"/>
              <w:rPr>
                <w:rFonts w:eastAsia="SimSun"/>
                <w:b/>
                <w:lang w:val="uk-UA" w:eastAsia="zh-CN"/>
              </w:rPr>
            </w:pPr>
            <w:r w:rsidRPr="00081B91">
              <w:rPr>
                <w:rFonts w:eastAsia="SimSun"/>
                <w:b/>
                <w:color w:val="000000"/>
                <w:bdr w:val="none" w:sz="0" w:space="0" w:color="auto" w:frame="1"/>
                <w:lang w:val="uk-UA" w:eastAsia="zh-CN"/>
              </w:rPr>
              <w:t>84</w:t>
            </w:r>
          </w:p>
        </w:tc>
        <w:tc>
          <w:tcPr>
            <w:tcW w:w="1376" w:type="pct"/>
            <w:gridSpan w:val="2"/>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081B91" w:rsidP="00081B91">
            <w:pPr>
              <w:jc w:val="center"/>
              <w:textAlignment w:val="baseline"/>
              <w:rPr>
                <w:rFonts w:eastAsia="SimSun"/>
                <w:lang w:eastAsia="zh-CN"/>
              </w:rPr>
            </w:pPr>
            <w:r>
              <w:rPr>
                <w:rFonts w:eastAsia="SimSun"/>
                <w:b/>
                <w:color w:val="000000"/>
                <w:sz w:val="20"/>
                <w:szCs w:val="20"/>
                <w:bdr w:val="none" w:sz="0" w:space="0" w:color="auto" w:frame="1"/>
                <w:lang w:val="uk-UA" w:eastAsia="zh-CN"/>
              </w:rPr>
              <w:t>Інші в</w:t>
            </w:r>
            <w:r w:rsidRPr="00081B91">
              <w:rPr>
                <w:rFonts w:eastAsia="SimSun"/>
                <w:b/>
                <w:color w:val="000000"/>
                <w:sz w:val="20"/>
                <w:szCs w:val="20"/>
                <w:bdr w:val="none" w:sz="0" w:space="0" w:color="auto" w:frame="1"/>
                <w:lang w:val="uk-UA" w:eastAsia="zh-CN"/>
              </w:rPr>
              <w:t>итрати за обмінними операціями</w:t>
            </w:r>
          </w:p>
        </w:tc>
        <w:tc>
          <w:tcPr>
            <w:tcW w:w="309"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jc w:val="center"/>
              <w:textAlignment w:val="baseline"/>
              <w:rPr>
                <w:rFonts w:eastAsia="SimSun"/>
                <w:lang w:val="uk-UA" w:eastAsia="zh-CN"/>
              </w:rPr>
            </w:pPr>
            <w:r>
              <w:rPr>
                <w:rFonts w:eastAsia="SimSun"/>
                <w:lang w:val="uk-UA" w:eastAsia="zh-CN"/>
              </w:rPr>
              <w:t>8411</w:t>
            </w:r>
          </w:p>
        </w:tc>
        <w:tc>
          <w:tcPr>
            <w:tcW w:w="2911" w:type="pct"/>
            <w:tcBorders>
              <w:top w:val="single" w:sz="6" w:space="0" w:color="000000"/>
              <w:left w:val="single" w:sz="6" w:space="0" w:color="000000"/>
              <w:bottom w:val="single" w:sz="6" w:space="0" w:color="000000"/>
              <w:right w:val="single" w:sz="6" w:space="0" w:color="000000"/>
            </w:tcBorders>
            <w:shd w:val="clear" w:color="auto" w:fill="auto"/>
          </w:tcPr>
          <w:p w:rsidR="00F372BF" w:rsidRPr="00081B91" w:rsidRDefault="00081B91" w:rsidP="001814DC">
            <w:pPr>
              <w:textAlignment w:val="baseline"/>
              <w:rPr>
                <w:rFonts w:eastAsia="SimSun"/>
                <w:lang w:eastAsia="zh-CN"/>
              </w:rPr>
            </w:pPr>
            <w:r w:rsidRPr="00081B91">
              <w:rPr>
                <w:rFonts w:eastAsia="SimSun"/>
                <w:color w:val="000000"/>
                <w:bdr w:val="none" w:sz="0" w:space="0" w:color="auto" w:frame="1"/>
                <w:lang w:val="uk-UA" w:eastAsia="zh-CN"/>
              </w:rPr>
              <w:t>Інші витрати за обмінними операціями</w:t>
            </w:r>
          </w:p>
        </w:tc>
      </w:tr>
    </w:tbl>
    <w:p w:rsidR="00F372BF" w:rsidRPr="0067401D" w:rsidRDefault="00F372BF" w:rsidP="00F372BF">
      <w:pPr>
        <w:shd w:val="clear" w:color="auto" w:fill="FFFFFF"/>
        <w:ind w:left="450" w:right="450"/>
        <w:jc w:val="center"/>
        <w:textAlignment w:val="baseline"/>
        <w:rPr>
          <w:rFonts w:eastAsia="SimSun"/>
          <w:color w:val="000000"/>
          <w:lang w:eastAsia="zh-CN"/>
        </w:rPr>
      </w:pPr>
      <w:bookmarkStart w:id="0" w:name="n25"/>
      <w:bookmarkEnd w:id="0"/>
      <w:proofErr w:type="spellStart"/>
      <w:r w:rsidRPr="0067401D">
        <w:rPr>
          <w:rFonts w:eastAsia="SimSun"/>
          <w:b/>
          <w:bCs/>
          <w:color w:val="000000"/>
          <w:sz w:val="28"/>
          <w:szCs w:val="28"/>
          <w:bdr w:val="none" w:sz="0" w:space="0" w:color="auto" w:frame="1"/>
          <w:lang w:eastAsia="zh-CN"/>
        </w:rPr>
        <w:t>Розділ</w:t>
      </w:r>
      <w:proofErr w:type="spellEnd"/>
      <w:r w:rsidRPr="0067401D">
        <w:rPr>
          <w:rFonts w:eastAsia="SimSun"/>
          <w:b/>
          <w:bCs/>
          <w:color w:val="000000"/>
          <w:sz w:val="28"/>
          <w:szCs w:val="28"/>
          <w:bdr w:val="none" w:sz="0" w:space="0" w:color="auto" w:frame="1"/>
          <w:lang w:eastAsia="zh-CN"/>
        </w:rPr>
        <w:t xml:space="preserve"> </w:t>
      </w:r>
      <w:r w:rsidR="002550AE">
        <w:rPr>
          <w:rFonts w:eastAsia="SimSun"/>
          <w:b/>
          <w:bCs/>
          <w:color w:val="000000"/>
          <w:sz w:val="28"/>
          <w:szCs w:val="28"/>
          <w:bdr w:val="none" w:sz="0" w:space="0" w:color="auto" w:frame="1"/>
          <w:lang w:val="uk-UA" w:eastAsia="zh-CN"/>
        </w:rPr>
        <w:t>2</w:t>
      </w:r>
      <w:r w:rsidRPr="0067401D">
        <w:rPr>
          <w:rFonts w:eastAsia="SimSun"/>
          <w:b/>
          <w:bCs/>
          <w:color w:val="000000"/>
          <w:sz w:val="28"/>
          <w:szCs w:val="28"/>
          <w:bdr w:val="none" w:sz="0" w:space="0" w:color="auto" w:frame="1"/>
          <w:lang w:eastAsia="zh-CN"/>
        </w:rPr>
        <w:t xml:space="preserve">. </w:t>
      </w:r>
      <w:proofErr w:type="spellStart"/>
      <w:r w:rsidRPr="0067401D">
        <w:rPr>
          <w:rFonts w:eastAsia="SimSun"/>
          <w:b/>
          <w:bCs/>
          <w:color w:val="000000"/>
          <w:sz w:val="28"/>
          <w:szCs w:val="28"/>
          <w:bdr w:val="none" w:sz="0" w:space="0" w:color="auto" w:frame="1"/>
          <w:lang w:eastAsia="zh-CN"/>
        </w:rPr>
        <w:t>Позабалансові</w:t>
      </w:r>
      <w:proofErr w:type="spellEnd"/>
      <w:r w:rsidR="002C0150">
        <w:rPr>
          <w:rFonts w:eastAsia="SimSun"/>
          <w:b/>
          <w:bCs/>
          <w:color w:val="000000"/>
          <w:sz w:val="28"/>
          <w:szCs w:val="28"/>
          <w:bdr w:val="none" w:sz="0" w:space="0" w:color="auto" w:frame="1"/>
          <w:lang w:val="uk-UA" w:eastAsia="zh-CN"/>
        </w:rPr>
        <w:t xml:space="preserve"> </w:t>
      </w:r>
      <w:proofErr w:type="spellStart"/>
      <w:r w:rsidRPr="0067401D">
        <w:rPr>
          <w:rFonts w:eastAsia="SimSun"/>
          <w:b/>
          <w:bCs/>
          <w:color w:val="000000"/>
          <w:sz w:val="28"/>
          <w:szCs w:val="28"/>
          <w:bdr w:val="none" w:sz="0" w:space="0" w:color="auto" w:frame="1"/>
          <w:lang w:eastAsia="zh-CN"/>
        </w:rPr>
        <w:t>рахунки</w:t>
      </w:r>
      <w:proofErr w:type="spellEnd"/>
    </w:p>
    <w:p w:rsidR="00F372BF" w:rsidRDefault="00F372BF" w:rsidP="00F372BF">
      <w:pPr>
        <w:shd w:val="clear" w:color="auto" w:fill="FFFFFF"/>
        <w:jc w:val="center"/>
        <w:textAlignment w:val="baseline"/>
        <w:rPr>
          <w:rFonts w:eastAsia="SimSun"/>
          <w:b/>
          <w:bCs/>
          <w:color w:val="000000"/>
          <w:bdr w:val="none" w:sz="0" w:space="0" w:color="auto" w:frame="1"/>
          <w:lang w:val="uk-UA" w:eastAsia="zh-CN"/>
        </w:rPr>
      </w:pPr>
      <w:bookmarkStart w:id="1" w:name="n26"/>
      <w:bookmarkEnd w:id="1"/>
      <w:proofErr w:type="spellStart"/>
      <w:r w:rsidRPr="0067401D">
        <w:rPr>
          <w:rFonts w:eastAsia="SimSun"/>
          <w:b/>
          <w:bCs/>
          <w:color w:val="000000"/>
          <w:bdr w:val="none" w:sz="0" w:space="0" w:color="auto" w:frame="1"/>
          <w:lang w:eastAsia="zh-CN"/>
        </w:rPr>
        <w:t>Клас</w:t>
      </w:r>
      <w:proofErr w:type="spellEnd"/>
      <w:r w:rsidRPr="0067401D">
        <w:rPr>
          <w:rFonts w:eastAsia="SimSun"/>
          <w:b/>
          <w:bCs/>
          <w:color w:val="000000"/>
          <w:bdr w:val="none" w:sz="0" w:space="0" w:color="auto" w:frame="1"/>
          <w:lang w:eastAsia="zh-CN"/>
        </w:rPr>
        <w:t xml:space="preserve"> 0. </w:t>
      </w:r>
      <w:proofErr w:type="spellStart"/>
      <w:r w:rsidRPr="0067401D">
        <w:rPr>
          <w:rFonts w:eastAsia="SimSun"/>
          <w:b/>
          <w:bCs/>
          <w:color w:val="000000"/>
          <w:bdr w:val="none" w:sz="0" w:space="0" w:color="auto" w:frame="1"/>
          <w:lang w:eastAsia="zh-CN"/>
        </w:rPr>
        <w:t>Позабалансові</w:t>
      </w:r>
      <w:proofErr w:type="spellEnd"/>
      <w:r w:rsidR="002550AE">
        <w:rPr>
          <w:rFonts w:eastAsia="SimSun"/>
          <w:b/>
          <w:bCs/>
          <w:color w:val="000000"/>
          <w:bdr w:val="none" w:sz="0" w:space="0" w:color="auto" w:frame="1"/>
          <w:lang w:val="uk-UA" w:eastAsia="zh-CN"/>
        </w:rPr>
        <w:t xml:space="preserve"> </w:t>
      </w:r>
      <w:proofErr w:type="spellStart"/>
      <w:r w:rsidRPr="0067401D">
        <w:rPr>
          <w:rFonts w:eastAsia="SimSun"/>
          <w:b/>
          <w:bCs/>
          <w:color w:val="000000"/>
          <w:bdr w:val="none" w:sz="0" w:space="0" w:color="auto" w:frame="1"/>
          <w:lang w:eastAsia="zh-CN"/>
        </w:rPr>
        <w:t>рахунки</w:t>
      </w:r>
      <w:proofErr w:type="spellEnd"/>
      <w:r w:rsidR="002550AE">
        <w:rPr>
          <w:rFonts w:eastAsia="SimSun"/>
          <w:b/>
          <w:bCs/>
          <w:color w:val="000000"/>
          <w:bdr w:val="none" w:sz="0" w:space="0" w:color="auto" w:frame="1"/>
          <w:lang w:val="uk-UA" w:eastAsia="zh-CN"/>
        </w:rPr>
        <w:t xml:space="preserve"> розпорядників бюджетних  коштів та державних  цільових фонді</w:t>
      </w:r>
      <w:proofErr w:type="gramStart"/>
      <w:r w:rsidR="002550AE">
        <w:rPr>
          <w:rFonts w:eastAsia="SimSun"/>
          <w:b/>
          <w:bCs/>
          <w:color w:val="000000"/>
          <w:bdr w:val="none" w:sz="0" w:space="0" w:color="auto" w:frame="1"/>
          <w:lang w:val="uk-UA" w:eastAsia="zh-CN"/>
        </w:rPr>
        <w:t>в</w:t>
      </w:r>
      <w:proofErr w:type="gramEnd"/>
    </w:p>
    <w:p w:rsidR="002550AE" w:rsidRPr="002550AE" w:rsidRDefault="002550AE" w:rsidP="00F372BF">
      <w:pPr>
        <w:shd w:val="clear" w:color="auto" w:fill="FFFFFF"/>
        <w:jc w:val="center"/>
        <w:textAlignment w:val="baseline"/>
        <w:rPr>
          <w:rFonts w:eastAsia="SimSun"/>
          <w:color w:val="000000"/>
          <w:lang w:val="uk-UA" w:eastAsia="zh-CN"/>
        </w:rPr>
      </w:pP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000"/>
      </w:tblPr>
      <w:tblGrid>
        <w:gridCol w:w="772"/>
        <w:gridCol w:w="8883"/>
      </w:tblGrid>
      <w:tr w:rsidR="00F372BF" w:rsidRPr="0067401D" w:rsidTr="001814D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F372BF" w:rsidRPr="002550AE" w:rsidRDefault="00F372BF" w:rsidP="002550AE">
            <w:pPr>
              <w:jc w:val="center"/>
              <w:textAlignment w:val="baseline"/>
              <w:rPr>
                <w:rFonts w:eastAsia="SimSun"/>
                <w:b/>
                <w:color w:val="000000"/>
                <w:bdr w:val="none" w:sz="0" w:space="0" w:color="auto" w:frame="1"/>
                <w:lang w:val="uk-UA" w:eastAsia="zh-CN"/>
              </w:rPr>
            </w:pPr>
            <w:r w:rsidRPr="002550AE">
              <w:rPr>
                <w:rFonts w:eastAsia="SimSun"/>
                <w:b/>
                <w:color w:val="000000"/>
                <w:bdr w:val="none" w:sz="0" w:space="0" w:color="auto" w:frame="1"/>
                <w:lang w:val="uk-UA" w:eastAsia="zh-CN"/>
              </w:rPr>
              <w:t>01</w:t>
            </w:r>
          </w:p>
        </w:tc>
        <w:tc>
          <w:tcPr>
            <w:tcW w:w="4600" w:type="pct"/>
            <w:tcBorders>
              <w:top w:val="single" w:sz="6" w:space="0" w:color="000000"/>
              <w:left w:val="single" w:sz="6" w:space="0" w:color="000000"/>
              <w:bottom w:val="single" w:sz="6" w:space="0" w:color="000000"/>
              <w:right w:val="single" w:sz="6" w:space="0" w:color="000000"/>
            </w:tcBorders>
            <w:shd w:val="clear" w:color="auto" w:fill="auto"/>
          </w:tcPr>
          <w:p w:rsidR="00F372BF" w:rsidRPr="003F3572" w:rsidRDefault="00F372BF" w:rsidP="002550AE">
            <w:pPr>
              <w:autoSpaceDE w:val="0"/>
              <w:autoSpaceDN w:val="0"/>
              <w:jc w:val="both"/>
              <w:rPr>
                <w:lang w:val="uk-UA"/>
              </w:rPr>
            </w:pPr>
            <w:r>
              <w:rPr>
                <w:lang w:val="uk-UA"/>
              </w:rPr>
              <w:t>Орендовані</w:t>
            </w:r>
            <w:r w:rsidR="002550AE">
              <w:rPr>
                <w:lang w:val="uk-UA"/>
              </w:rPr>
              <w:t xml:space="preserve"> основні засоби та нематеріальні  активи</w:t>
            </w:r>
          </w:p>
        </w:tc>
      </w:tr>
      <w:tr w:rsidR="00F372BF" w:rsidRPr="0067401D" w:rsidTr="001814D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F372BF" w:rsidRPr="002550AE" w:rsidRDefault="00F372BF" w:rsidP="001814DC">
            <w:pPr>
              <w:jc w:val="center"/>
              <w:textAlignment w:val="baseline"/>
              <w:rPr>
                <w:rFonts w:eastAsia="SimSun"/>
                <w:b/>
                <w:color w:val="000000"/>
                <w:bdr w:val="none" w:sz="0" w:space="0" w:color="auto" w:frame="1"/>
                <w:lang w:val="uk-UA" w:eastAsia="zh-CN"/>
              </w:rPr>
            </w:pPr>
            <w:r w:rsidRPr="002550AE">
              <w:rPr>
                <w:rFonts w:eastAsia="SimSun"/>
                <w:b/>
                <w:color w:val="000000"/>
                <w:bdr w:val="none" w:sz="0" w:space="0" w:color="auto" w:frame="1"/>
                <w:lang w:val="uk-UA" w:eastAsia="zh-CN"/>
              </w:rPr>
              <w:t>02</w:t>
            </w:r>
          </w:p>
        </w:tc>
        <w:tc>
          <w:tcPr>
            <w:tcW w:w="4600"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color w:val="000000"/>
                <w:bdr w:val="none" w:sz="0" w:space="0" w:color="auto" w:frame="1"/>
                <w:lang w:eastAsia="zh-CN"/>
              </w:rPr>
            </w:pPr>
            <w:r>
              <w:rPr>
                <w:lang w:val="uk-UA"/>
              </w:rPr>
              <w:t>А</w:t>
            </w:r>
            <w:r w:rsidRPr="00B25518">
              <w:rPr>
                <w:lang w:val="uk-UA"/>
              </w:rPr>
              <w:t>ктиви на відповідальному зберіганні</w:t>
            </w:r>
          </w:p>
        </w:tc>
      </w:tr>
      <w:tr w:rsidR="00F372BF" w:rsidRPr="0067401D" w:rsidTr="001814DC">
        <w:tc>
          <w:tcPr>
            <w:tcW w:w="400" w:type="pct"/>
            <w:tcBorders>
              <w:top w:val="single" w:sz="6" w:space="0" w:color="000000"/>
              <w:left w:val="single" w:sz="6" w:space="0" w:color="000000"/>
              <w:bottom w:val="single" w:sz="6" w:space="0" w:color="000000"/>
              <w:right w:val="single" w:sz="6" w:space="0" w:color="000000"/>
            </w:tcBorders>
            <w:shd w:val="clear" w:color="auto" w:fill="auto"/>
          </w:tcPr>
          <w:p w:rsidR="00F372BF" w:rsidRPr="002550AE" w:rsidRDefault="00F372BF" w:rsidP="001814DC">
            <w:pPr>
              <w:jc w:val="center"/>
              <w:textAlignment w:val="baseline"/>
              <w:rPr>
                <w:rFonts w:eastAsia="SimSun"/>
                <w:b/>
                <w:lang w:eastAsia="zh-CN"/>
              </w:rPr>
            </w:pPr>
            <w:bookmarkStart w:id="2" w:name="n27"/>
            <w:bookmarkEnd w:id="2"/>
            <w:r w:rsidRPr="002550AE">
              <w:rPr>
                <w:rFonts w:eastAsia="SimSun"/>
                <w:b/>
                <w:color w:val="000000"/>
                <w:bdr w:val="none" w:sz="0" w:space="0" w:color="auto" w:frame="1"/>
                <w:lang w:eastAsia="zh-CN"/>
              </w:rPr>
              <w:t>08</w:t>
            </w:r>
          </w:p>
        </w:tc>
        <w:tc>
          <w:tcPr>
            <w:tcW w:w="4600" w:type="pct"/>
            <w:tcBorders>
              <w:top w:val="single" w:sz="6" w:space="0" w:color="000000"/>
              <w:left w:val="single" w:sz="6" w:space="0" w:color="000000"/>
              <w:bottom w:val="single" w:sz="6" w:space="0" w:color="000000"/>
              <w:right w:val="single" w:sz="6" w:space="0" w:color="000000"/>
            </w:tcBorders>
            <w:shd w:val="clear" w:color="auto" w:fill="auto"/>
          </w:tcPr>
          <w:p w:rsidR="00F372BF" w:rsidRPr="0067401D" w:rsidRDefault="00F372BF" w:rsidP="001814DC">
            <w:pPr>
              <w:textAlignment w:val="baseline"/>
              <w:rPr>
                <w:rFonts w:eastAsia="SimSun"/>
                <w:lang w:eastAsia="zh-CN"/>
              </w:rPr>
            </w:pPr>
            <w:r w:rsidRPr="0067401D">
              <w:rPr>
                <w:rFonts w:eastAsia="SimSun"/>
                <w:color w:val="000000"/>
                <w:bdr w:val="none" w:sz="0" w:space="0" w:color="auto" w:frame="1"/>
                <w:lang w:eastAsia="zh-CN"/>
              </w:rPr>
              <w:t xml:space="preserve">Бланки </w:t>
            </w:r>
            <w:proofErr w:type="spellStart"/>
            <w:r w:rsidRPr="0067401D">
              <w:rPr>
                <w:rFonts w:eastAsia="SimSun"/>
                <w:color w:val="000000"/>
                <w:bdr w:val="none" w:sz="0" w:space="0" w:color="auto" w:frame="1"/>
                <w:lang w:eastAsia="zh-CN"/>
              </w:rPr>
              <w:t>документів</w:t>
            </w:r>
            <w:proofErr w:type="spellEnd"/>
            <w:r w:rsidR="002550A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суворої</w:t>
            </w:r>
            <w:proofErr w:type="spellEnd"/>
            <w:r w:rsidR="002550AE">
              <w:rPr>
                <w:rFonts w:eastAsia="SimSun"/>
                <w:color w:val="000000"/>
                <w:bdr w:val="none" w:sz="0" w:space="0" w:color="auto" w:frame="1"/>
                <w:lang w:val="uk-UA" w:eastAsia="zh-CN"/>
              </w:rPr>
              <w:t xml:space="preserve"> </w:t>
            </w:r>
            <w:proofErr w:type="spellStart"/>
            <w:r w:rsidRPr="0067401D">
              <w:rPr>
                <w:rFonts w:eastAsia="SimSun"/>
                <w:color w:val="000000"/>
                <w:bdr w:val="none" w:sz="0" w:space="0" w:color="auto" w:frame="1"/>
                <w:lang w:eastAsia="zh-CN"/>
              </w:rPr>
              <w:t>звітності</w:t>
            </w:r>
            <w:proofErr w:type="spellEnd"/>
          </w:p>
        </w:tc>
      </w:tr>
    </w:tbl>
    <w:p w:rsidR="00EF6256" w:rsidRDefault="00EF6256" w:rsidP="00EF6256">
      <w:pPr>
        <w:tabs>
          <w:tab w:val="left" w:pos="11790"/>
        </w:tabs>
        <w:rPr>
          <w:sz w:val="27"/>
          <w:szCs w:val="27"/>
          <w:lang w:val="uk-UA"/>
        </w:rPr>
      </w:pPr>
    </w:p>
    <w:p w:rsidR="009A5346" w:rsidRDefault="009A5346" w:rsidP="009A5346">
      <w:pPr>
        <w:tabs>
          <w:tab w:val="left" w:pos="12240"/>
        </w:tabs>
        <w:rPr>
          <w:sz w:val="27"/>
          <w:szCs w:val="27"/>
          <w:lang w:val="uk-UA"/>
        </w:rPr>
      </w:pPr>
    </w:p>
    <w:p w:rsidR="00902F04" w:rsidRDefault="009A5346" w:rsidP="00902F04">
      <w:pPr>
        <w:tabs>
          <w:tab w:val="left" w:pos="12240"/>
        </w:tabs>
        <w:jc w:val="right"/>
        <w:rPr>
          <w:sz w:val="27"/>
          <w:szCs w:val="27"/>
          <w:lang w:val="uk-UA"/>
        </w:rPr>
      </w:pPr>
      <w:r>
        <w:rPr>
          <w:sz w:val="27"/>
          <w:szCs w:val="27"/>
          <w:lang w:val="uk-UA"/>
        </w:rPr>
        <w:t xml:space="preserve">                                                                                                                 Додаток № 2</w:t>
      </w:r>
      <w:r w:rsidR="00902F04">
        <w:rPr>
          <w:sz w:val="27"/>
          <w:szCs w:val="27"/>
          <w:lang w:val="uk-UA"/>
        </w:rPr>
        <w:t xml:space="preserve">                                                                                                                                                                       до розпорядження  від 18.05.2018року №177 </w:t>
      </w:r>
    </w:p>
    <w:p w:rsidR="005D7783" w:rsidRDefault="005D7783" w:rsidP="00EF6256">
      <w:pPr>
        <w:tabs>
          <w:tab w:val="left" w:pos="11790"/>
        </w:tabs>
        <w:rPr>
          <w:sz w:val="27"/>
          <w:szCs w:val="27"/>
          <w:lang w:val="uk-UA"/>
        </w:rPr>
      </w:pPr>
    </w:p>
    <w:p w:rsidR="005D7783" w:rsidRDefault="005D7783" w:rsidP="00EF6256">
      <w:pPr>
        <w:tabs>
          <w:tab w:val="left" w:pos="11790"/>
        </w:tabs>
        <w:rPr>
          <w:sz w:val="27"/>
          <w:szCs w:val="27"/>
          <w:lang w:val="uk-UA"/>
        </w:rPr>
      </w:pPr>
    </w:p>
    <w:p w:rsidR="00EF6256" w:rsidRPr="00401B28" w:rsidRDefault="005D7783" w:rsidP="001F4353">
      <w:pPr>
        <w:suppressAutoHyphens/>
        <w:jc w:val="center"/>
        <w:rPr>
          <w:rFonts w:ascii="Bookman Old Style" w:hAnsi="Bookman Old Style" w:cs="Arial"/>
          <w:b/>
          <w:bCs/>
          <w:lang w:val="uk-UA" w:eastAsia="ar-SA"/>
        </w:rPr>
      </w:pPr>
      <w:r w:rsidRPr="005D7783">
        <w:rPr>
          <w:b/>
          <w:sz w:val="27"/>
          <w:szCs w:val="27"/>
          <w:lang w:val="uk-UA"/>
        </w:rPr>
        <w:t>Графік</w:t>
      </w:r>
      <w:r w:rsidR="002C0150">
        <w:rPr>
          <w:b/>
          <w:sz w:val="27"/>
          <w:szCs w:val="27"/>
          <w:lang w:val="uk-UA"/>
        </w:rPr>
        <w:t xml:space="preserve"> </w:t>
      </w:r>
      <w:r w:rsidR="00EF6256" w:rsidRPr="00401B28">
        <w:rPr>
          <w:rFonts w:ascii="Bookman Old Style" w:hAnsi="Bookman Old Style" w:cs="Arial"/>
          <w:b/>
          <w:bCs/>
          <w:lang w:val="uk-UA" w:eastAsia="ar-SA"/>
        </w:rPr>
        <w:t>до</w:t>
      </w:r>
      <w:r w:rsidR="007F15FF">
        <w:rPr>
          <w:rFonts w:ascii="Bookman Old Style" w:hAnsi="Bookman Old Style" w:cs="Arial"/>
          <w:b/>
          <w:bCs/>
          <w:lang w:val="uk-UA" w:eastAsia="ar-SA"/>
        </w:rPr>
        <w:t>кументообігу</w:t>
      </w:r>
    </w:p>
    <w:p w:rsidR="00EF6256" w:rsidRPr="00401B28" w:rsidRDefault="00EF6256" w:rsidP="00EF6256">
      <w:pPr>
        <w:suppressAutoHyphens/>
        <w:jc w:val="center"/>
        <w:rPr>
          <w:rFonts w:ascii="Bookman Old Style" w:hAnsi="Bookman Old Style" w:cs="Arial"/>
          <w:b/>
          <w:bCs/>
          <w:lang w:val="uk-UA" w:eastAsia="ar-SA"/>
        </w:rPr>
      </w:pPr>
    </w:p>
    <w:tbl>
      <w:tblPr>
        <w:tblW w:w="9894" w:type="dxa"/>
        <w:tblInd w:w="-5" w:type="dxa"/>
        <w:tblLayout w:type="fixed"/>
        <w:tblLook w:val="0000"/>
      </w:tblPr>
      <w:tblGrid>
        <w:gridCol w:w="539"/>
        <w:gridCol w:w="2835"/>
        <w:gridCol w:w="1843"/>
        <w:gridCol w:w="1842"/>
        <w:gridCol w:w="2835"/>
      </w:tblGrid>
      <w:tr w:rsidR="00EF6256" w:rsidRPr="00401B28" w:rsidTr="00F95DE7">
        <w:tc>
          <w:tcPr>
            <w:tcW w:w="539" w:type="dxa"/>
            <w:tcBorders>
              <w:top w:val="single" w:sz="4" w:space="0" w:color="000000"/>
              <w:left w:val="single" w:sz="4" w:space="0" w:color="000000"/>
              <w:bottom w:val="single" w:sz="4" w:space="0" w:color="000000"/>
            </w:tcBorders>
            <w:vAlign w:val="center"/>
          </w:tcPr>
          <w:p w:rsidR="00EF6256" w:rsidRPr="00401B28" w:rsidRDefault="00EF6256"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 з/п</w:t>
            </w:r>
          </w:p>
        </w:tc>
        <w:tc>
          <w:tcPr>
            <w:tcW w:w="2835" w:type="dxa"/>
            <w:tcBorders>
              <w:top w:val="single" w:sz="4" w:space="0" w:color="000000"/>
              <w:left w:val="single" w:sz="4" w:space="0" w:color="000000"/>
              <w:bottom w:val="single" w:sz="4" w:space="0" w:color="000000"/>
            </w:tcBorders>
            <w:vAlign w:val="center"/>
          </w:tcPr>
          <w:p w:rsidR="00EF6256" w:rsidRPr="00401B28" w:rsidRDefault="00EF6256"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Назва документа</w:t>
            </w:r>
          </w:p>
        </w:tc>
        <w:tc>
          <w:tcPr>
            <w:tcW w:w="1843" w:type="dxa"/>
            <w:tcBorders>
              <w:top w:val="single" w:sz="4" w:space="0" w:color="000000"/>
              <w:left w:val="single" w:sz="4" w:space="0" w:color="000000"/>
              <w:bottom w:val="single" w:sz="4" w:space="0" w:color="000000"/>
            </w:tcBorders>
            <w:vAlign w:val="center"/>
          </w:tcPr>
          <w:p w:rsidR="00EF6256" w:rsidRPr="00401B28" w:rsidRDefault="00EF6256"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Відділ - виконавець</w:t>
            </w:r>
          </w:p>
        </w:tc>
        <w:tc>
          <w:tcPr>
            <w:tcW w:w="1842" w:type="dxa"/>
            <w:tcBorders>
              <w:top w:val="single" w:sz="4" w:space="0" w:color="000000"/>
              <w:left w:val="single" w:sz="4" w:space="0" w:color="000000"/>
              <w:bottom w:val="single" w:sz="4" w:space="0" w:color="000000"/>
            </w:tcBorders>
            <w:vAlign w:val="center"/>
          </w:tcPr>
          <w:p w:rsidR="00EF6256" w:rsidRPr="00EF6256" w:rsidRDefault="00EF6256" w:rsidP="001814DC">
            <w:pPr>
              <w:suppressAutoHyphens/>
              <w:snapToGrid w:val="0"/>
              <w:jc w:val="center"/>
              <w:rPr>
                <w:rFonts w:ascii="Bookman Old Style" w:hAnsi="Bookman Old Style" w:cs="Arial"/>
                <w:b/>
                <w:bCs/>
                <w:sz w:val="20"/>
                <w:szCs w:val="20"/>
                <w:lang w:val="uk-UA" w:eastAsia="ar-SA"/>
              </w:rPr>
            </w:pPr>
            <w:r w:rsidRPr="00EF6256">
              <w:rPr>
                <w:rFonts w:ascii="Bookman Old Style" w:hAnsi="Bookman Old Style" w:cs="Arial"/>
                <w:b/>
                <w:bCs/>
                <w:sz w:val="20"/>
                <w:szCs w:val="20"/>
                <w:lang w:val="uk-UA" w:eastAsia="ar-SA"/>
              </w:rPr>
              <w:t>Відповідальний за підготовку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EF6256" w:rsidRPr="00401B28" w:rsidRDefault="00EF6256" w:rsidP="001814DC">
            <w:pPr>
              <w:suppressAutoHyphens/>
              <w:snapToGrid w:val="0"/>
              <w:jc w:val="center"/>
              <w:rPr>
                <w:rFonts w:ascii="Bookman Old Style" w:hAnsi="Bookman Old Style" w:cs="Arial"/>
                <w:b/>
                <w:bCs/>
                <w:lang w:val="uk-UA" w:eastAsia="ar-SA"/>
              </w:rPr>
            </w:pPr>
            <w:r w:rsidRPr="00401B28">
              <w:rPr>
                <w:rFonts w:ascii="Bookman Old Style" w:hAnsi="Bookman Old Style" w:cs="Arial"/>
                <w:b/>
                <w:bCs/>
                <w:lang w:val="uk-UA" w:eastAsia="ar-SA"/>
              </w:rPr>
              <w:t>Термін виконання</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1</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Доручення на отримання </w:t>
            </w:r>
            <w:proofErr w:type="spellStart"/>
            <w:r w:rsidRPr="00401B28">
              <w:rPr>
                <w:rFonts w:ascii="Bookman Old Style" w:hAnsi="Bookman Old Style" w:cs="Arial"/>
                <w:lang w:val="uk-UA" w:eastAsia="ar-SA"/>
              </w:rPr>
              <w:t>товарно</w:t>
            </w:r>
            <w:proofErr w:type="spellEnd"/>
            <w:r w:rsidRPr="00401B28">
              <w:rPr>
                <w:rFonts w:ascii="Bookman Old Style" w:hAnsi="Bookman Old Style" w:cs="Arial"/>
                <w:lang w:val="uk-UA" w:eastAsia="ar-SA"/>
              </w:rPr>
              <w:t xml:space="preserve"> – матеріальних цінностей</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Після оплати рахунку</w:t>
            </w:r>
          </w:p>
        </w:tc>
      </w:tr>
      <w:tr w:rsidR="00EF6256" w:rsidRPr="00401B28" w:rsidTr="00F95DE7">
        <w:trPr>
          <w:trHeight w:val="589"/>
        </w:trPr>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2</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Акт на списання матеріальних </w:t>
            </w:r>
            <w:r w:rsidRPr="00401B28">
              <w:rPr>
                <w:rFonts w:ascii="Bookman Old Style" w:hAnsi="Bookman Old Style" w:cs="Arial"/>
                <w:lang w:val="uk-UA" w:eastAsia="ar-SA"/>
              </w:rPr>
              <w:lastRenderedPageBreak/>
              <w:t>цінностей</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lastRenderedPageBreak/>
              <w:t>Фінансово-господарськ</w:t>
            </w:r>
            <w:r>
              <w:rPr>
                <w:rFonts w:ascii="Bookman Old Style" w:hAnsi="Bookman Old Style" w:cs="Arial"/>
                <w:lang w:val="uk-UA" w:eastAsia="ar-SA"/>
              </w:rPr>
              <w:lastRenderedPageBreak/>
              <w:t>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lastRenderedPageBreak/>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останній день місяця</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lastRenderedPageBreak/>
              <w:t>3</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Авансовий звіт</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Усі працівники, які відбувають у відрядження</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EF6256">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На </w:t>
            </w:r>
            <w:r>
              <w:rPr>
                <w:rFonts w:ascii="Bookman Old Style" w:hAnsi="Bookman Old Style" w:cs="Arial"/>
                <w:lang w:val="uk-UA" w:eastAsia="ar-SA"/>
              </w:rPr>
              <w:t>3</w:t>
            </w:r>
            <w:r w:rsidRPr="00401B28">
              <w:rPr>
                <w:rFonts w:ascii="Bookman Old Style" w:hAnsi="Bookman Old Style" w:cs="Arial"/>
                <w:lang w:val="uk-UA" w:eastAsia="ar-SA"/>
              </w:rPr>
              <w:t>-й день по закінченню терміну відрядження</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4</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Інформація про залишки коштів на рахунках</w:t>
            </w:r>
            <w:r>
              <w:rPr>
                <w:rFonts w:ascii="Bookman Old Style" w:hAnsi="Bookman Old Style" w:cs="Arial"/>
                <w:lang w:val="uk-UA" w:eastAsia="ar-SA"/>
              </w:rPr>
              <w:t xml:space="preserve"> місцевого бюджету</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На вимогу</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5</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кошторис на рік,  план асигнувань загального фонду бюджету на рік</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1 раз на рік після затвердження </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6</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Довідки про змін</w:t>
            </w:r>
            <w:r>
              <w:rPr>
                <w:rFonts w:ascii="Bookman Old Style" w:hAnsi="Bookman Old Style" w:cs="Arial"/>
                <w:lang w:val="uk-UA" w:eastAsia="ar-SA"/>
              </w:rPr>
              <w:t xml:space="preserve">и до кошторису </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На вимогу</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7</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Штатний розпис</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1 раз на рік після затвердження</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8</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Наказ на преміювання </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EF6256">
            <w:pPr>
              <w:suppressAutoHyphens/>
              <w:snapToGrid w:val="0"/>
              <w:jc w:val="center"/>
              <w:rPr>
                <w:rFonts w:ascii="Bookman Old Style" w:hAnsi="Bookman Old Style" w:cs="Arial"/>
                <w:lang w:val="uk-UA" w:eastAsia="ar-SA"/>
              </w:rPr>
            </w:pPr>
            <w:r>
              <w:rPr>
                <w:rFonts w:ascii="Bookman Old Style" w:hAnsi="Bookman Old Style" w:cs="Arial"/>
                <w:lang w:val="uk-UA" w:eastAsia="ar-SA"/>
              </w:rPr>
              <w:t>щомісячно</w:t>
            </w: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9</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Форма </w:t>
            </w:r>
            <w:r>
              <w:rPr>
                <w:rFonts w:ascii="Bookman Old Style" w:hAnsi="Bookman Old Style" w:cs="Arial"/>
                <w:lang w:val="uk-UA" w:eastAsia="ar-SA"/>
              </w:rPr>
              <w:t>4</w:t>
            </w:r>
            <w:r w:rsidRPr="00401B28">
              <w:rPr>
                <w:rFonts w:ascii="Bookman Old Style" w:hAnsi="Bookman Old Style" w:cs="Arial"/>
                <w:lang w:val="uk-UA" w:eastAsia="ar-SA"/>
              </w:rPr>
              <w:t>-</w:t>
            </w:r>
            <w:r>
              <w:rPr>
                <w:rFonts w:ascii="Bookman Old Style" w:hAnsi="Bookman Old Style" w:cs="Arial"/>
                <w:lang w:val="uk-UA" w:eastAsia="ar-SA"/>
              </w:rPr>
              <w:t>МТП</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До </w:t>
            </w:r>
            <w:r>
              <w:rPr>
                <w:rFonts w:ascii="Bookman Old Style" w:hAnsi="Bookman Old Style" w:cs="Arial"/>
                <w:lang w:val="uk-UA" w:eastAsia="ar-SA"/>
              </w:rPr>
              <w:t>2</w:t>
            </w:r>
            <w:r w:rsidRPr="00401B28">
              <w:rPr>
                <w:rFonts w:ascii="Bookman Old Style" w:hAnsi="Bookman Old Style" w:cs="Arial"/>
                <w:lang w:val="uk-UA" w:eastAsia="ar-SA"/>
              </w:rPr>
              <w:t xml:space="preserve"> числа наступного за звітним місяцем</w:t>
            </w:r>
          </w:p>
          <w:p w:rsidR="00EF6256" w:rsidRPr="00401B28" w:rsidRDefault="00EF6256" w:rsidP="001814DC">
            <w:pPr>
              <w:suppressAutoHyphens/>
              <w:jc w:val="center"/>
              <w:rPr>
                <w:rFonts w:ascii="Bookman Old Style" w:hAnsi="Bookman Old Style" w:cs="Arial"/>
                <w:lang w:val="uk-UA" w:eastAsia="ar-SA"/>
              </w:rPr>
            </w:pPr>
          </w:p>
        </w:tc>
      </w:tr>
      <w:tr w:rsidR="00EF6256" w:rsidRPr="00401B28" w:rsidTr="00F95DE7">
        <w:tc>
          <w:tcPr>
            <w:tcW w:w="539"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10</w:t>
            </w:r>
          </w:p>
        </w:tc>
        <w:tc>
          <w:tcPr>
            <w:tcW w:w="2835"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 xml:space="preserve">Річна звітність про фактичні витрати палива на виробництво окремих видів продукції і робіт( форма 11-МТП)   </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EF6256" w:rsidRPr="00401B28" w:rsidRDefault="00EF6256" w:rsidP="001814DC">
            <w:pPr>
              <w:suppressAutoHyphens/>
              <w:jc w:val="center"/>
              <w:rPr>
                <w:rFonts w:ascii="Bookman Old Style" w:hAnsi="Bookman Old Style" w:cs="Arial"/>
                <w:lang w:val="uk-UA" w:eastAsia="ar-SA"/>
              </w:rPr>
            </w:pPr>
          </w:p>
        </w:tc>
      </w:tr>
      <w:tr w:rsidR="00EF6256" w:rsidRPr="00401B28" w:rsidTr="00F95DE7">
        <w:tc>
          <w:tcPr>
            <w:tcW w:w="539"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11</w:t>
            </w:r>
          </w:p>
        </w:tc>
        <w:tc>
          <w:tcPr>
            <w:tcW w:w="2835"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результати використання палива форма 11-МТП</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EF6256" w:rsidRPr="00401B28" w:rsidRDefault="00EF6256" w:rsidP="001814DC">
            <w:pPr>
              <w:suppressAutoHyphens/>
              <w:jc w:val="center"/>
              <w:rPr>
                <w:rFonts w:ascii="Bookman Old Style" w:hAnsi="Bookman Old Style" w:cs="Arial"/>
                <w:lang w:val="uk-UA" w:eastAsia="ar-SA"/>
              </w:rPr>
            </w:pPr>
          </w:p>
        </w:tc>
      </w:tr>
      <w:tr w:rsidR="00EF6256" w:rsidRPr="00401B28" w:rsidTr="00F95DE7">
        <w:tc>
          <w:tcPr>
            <w:tcW w:w="539"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12</w:t>
            </w:r>
          </w:p>
        </w:tc>
        <w:tc>
          <w:tcPr>
            <w:tcW w:w="2835"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роботу автотранспорту</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EF6256" w:rsidRPr="00401B28" w:rsidRDefault="00EF6256" w:rsidP="001814DC">
            <w:pPr>
              <w:suppressAutoHyphens/>
              <w:jc w:val="center"/>
              <w:rPr>
                <w:rFonts w:ascii="Bookman Old Style" w:hAnsi="Bookman Old Style" w:cs="Arial"/>
                <w:lang w:val="uk-UA" w:eastAsia="ar-SA"/>
              </w:rPr>
            </w:pPr>
          </w:p>
        </w:tc>
      </w:tr>
      <w:tr w:rsidR="00EF6256" w:rsidRPr="00401B28" w:rsidTr="00F95DE7">
        <w:tc>
          <w:tcPr>
            <w:tcW w:w="539"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13</w:t>
            </w:r>
          </w:p>
        </w:tc>
        <w:tc>
          <w:tcPr>
            <w:tcW w:w="2835" w:type="dxa"/>
            <w:tcBorders>
              <w:top w:val="single" w:sz="4" w:space="0" w:color="000000"/>
              <w:left w:val="single" w:sz="4" w:space="0" w:color="000000"/>
              <w:bottom w:val="single" w:sz="4" w:space="0" w:color="000000"/>
            </w:tcBorders>
          </w:tcPr>
          <w:p w:rsidR="00EF6256"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Звіт про залишки та використання енергетичних матеріалів форма 4-мтп(річна)</w:t>
            </w:r>
          </w:p>
        </w:tc>
        <w:tc>
          <w:tcPr>
            <w:tcW w:w="1843"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EF6256" w:rsidRPr="00401B28" w:rsidRDefault="00EF6256"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EF6256" w:rsidRPr="00401B28" w:rsidRDefault="00EF6256" w:rsidP="001814DC">
            <w:pPr>
              <w:suppressAutoHyphens/>
              <w:snapToGrid w:val="0"/>
              <w:rPr>
                <w:rFonts w:ascii="Bookman Old Style" w:hAnsi="Bookman Old Style" w:cs="Arial"/>
                <w:lang w:val="uk-UA" w:eastAsia="ar-SA"/>
              </w:rPr>
            </w:pPr>
            <w:r>
              <w:rPr>
                <w:rFonts w:ascii="Bookman Old Style" w:hAnsi="Bookman Old Style" w:cs="Arial"/>
                <w:lang w:val="uk-UA" w:eastAsia="ar-SA"/>
              </w:rPr>
              <w:t>Не пізніше 28лютого</w:t>
            </w:r>
          </w:p>
          <w:p w:rsidR="00EF6256" w:rsidRPr="00401B28" w:rsidRDefault="00EF6256" w:rsidP="001814DC">
            <w:pPr>
              <w:suppressAutoHyphens/>
              <w:jc w:val="center"/>
              <w:rPr>
                <w:rFonts w:ascii="Bookman Old Style" w:hAnsi="Bookman Old Style" w:cs="Arial"/>
                <w:lang w:val="uk-UA" w:eastAsia="ar-SA"/>
              </w:rPr>
            </w:pP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14</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 xml:space="preserve">Накази на надання відпусток,встановлення надбавок,присвоєння рангів ,тощо </w:t>
            </w:r>
          </w:p>
        </w:tc>
        <w:tc>
          <w:tcPr>
            <w:tcW w:w="1843" w:type="dxa"/>
            <w:tcBorders>
              <w:top w:val="single" w:sz="4" w:space="0" w:color="000000"/>
              <w:left w:val="single" w:sz="4" w:space="0" w:color="000000"/>
              <w:bottom w:val="single" w:sz="4" w:space="0" w:color="000000"/>
            </w:tcBorders>
          </w:tcPr>
          <w:p w:rsidR="00F95DE7" w:rsidRPr="00F95DE7" w:rsidRDefault="00F95DE7" w:rsidP="00171CEA">
            <w:pPr>
              <w:suppressAutoHyphens/>
              <w:snapToGrid w:val="0"/>
              <w:jc w:val="center"/>
              <w:rPr>
                <w:rFonts w:ascii="Bookman Old Style" w:hAnsi="Bookman Old Style" w:cs="Arial"/>
                <w:sz w:val="20"/>
                <w:szCs w:val="20"/>
                <w:lang w:val="uk-UA" w:eastAsia="ar-SA"/>
              </w:rPr>
            </w:pPr>
            <w:r w:rsidRPr="00F95DE7">
              <w:rPr>
                <w:rFonts w:ascii="Bookman Old Style" w:hAnsi="Bookman Old Style" w:cs="Arial"/>
                <w:sz w:val="20"/>
                <w:szCs w:val="20"/>
                <w:lang w:val="uk-UA" w:eastAsia="ar-SA"/>
              </w:rPr>
              <w:t xml:space="preserve">Сектор </w:t>
            </w:r>
            <w:r>
              <w:rPr>
                <w:rFonts w:ascii="Bookman Old Style" w:hAnsi="Bookman Old Style" w:cs="Arial"/>
                <w:sz w:val="20"/>
                <w:szCs w:val="20"/>
                <w:lang w:val="uk-UA" w:eastAsia="ar-SA"/>
              </w:rPr>
              <w:t>правового</w:t>
            </w:r>
            <w:r w:rsidRPr="00F95DE7">
              <w:rPr>
                <w:rFonts w:ascii="Bookman Old Style" w:hAnsi="Bookman Old Style" w:cs="Arial"/>
                <w:sz w:val="20"/>
                <w:szCs w:val="20"/>
                <w:lang w:val="uk-UA" w:eastAsia="ar-SA"/>
              </w:rPr>
              <w:t xml:space="preserve"> забезпечення</w:t>
            </w:r>
          </w:p>
        </w:tc>
        <w:tc>
          <w:tcPr>
            <w:tcW w:w="1842" w:type="dxa"/>
            <w:tcBorders>
              <w:top w:val="single" w:sz="4" w:space="0" w:color="000000"/>
              <w:left w:val="single" w:sz="4" w:space="0" w:color="000000"/>
              <w:bottom w:val="single" w:sz="4" w:space="0" w:color="000000"/>
            </w:tcBorders>
          </w:tcPr>
          <w:p w:rsidR="00F95DE7" w:rsidRPr="00401B28" w:rsidRDefault="00EB0643" w:rsidP="00171CEA">
            <w:pPr>
              <w:suppressAutoHyphens/>
              <w:snapToGrid w:val="0"/>
              <w:jc w:val="both"/>
              <w:rPr>
                <w:rFonts w:ascii="Bookman Old Style" w:hAnsi="Bookman Old Style" w:cs="Arial"/>
                <w:lang w:val="uk-UA" w:eastAsia="ar-SA"/>
              </w:rPr>
            </w:pPr>
            <w:r>
              <w:rPr>
                <w:rFonts w:ascii="Bookman Old Style" w:hAnsi="Bookman Old Style" w:cs="Arial"/>
                <w:lang w:val="uk-UA" w:eastAsia="ar-SA"/>
              </w:rPr>
              <w:t>Прохорова І.В.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По потребі</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15</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Табель обліку використання робочого часу</w:t>
            </w:r>
          </w:p>
        </w:tc>
        <w:tc>
          <w:tcPr>
            <w:tcW w:w="1843" w:type="dxa"/>
            <w:tcBorders>
              <w:top w:val="single" w:sz="4" w:space="0" w:color="000000"/>
              <w:left w:val="single" w:sz="4" w:space="0" w:color="000000"/>
              <w:bottom w:val="single" w:sz="4" w:space="0" w:color="000000"/>
            </w:tcBorders>
          </w:tcPr>
          <w:p w:rsidR="00F95DE7" w:rsidRPr="00F95DE7" w:rsidRDefault="00F95DE7" w:rsidP="00171CEA">
            <w:pPr>
              <w:suppressAutoHyphens/>
              <w:snapToGrid w:val="0"/>
              <w:jc w:val="center"/>
              <w:rPr>
                <w:rFonts w:ascii="Bookman Old Style" w:hAnsi="Bookman Old Style" w:cs="Arial"/>
                <w:sz w:val="20"/>
                <w:szCs w:val="20"/>
                <w:lang w:val="uk-UA" w:eastAsia="ar-SA"/>
              </w:rPr>
            </w:pPr>
            <w:r w:rsidRPr="00F95DE7">
              <w:rPr>
                <w:rFonts w:ascii="Bookman Old Style" w:hAnsi="Bookman Old Style" w:cs="Arial"/>
                <w:sz w:val="20"/>
                <w:szCs w:val="20"/>
                <w:lang w:val="uk-UA" w:eastAsia="ar-SA"/>
              </w:rPr>
              <w:t xml:space="preserve">Сектор </w:t>
            </w:r>
            <w:r>
              <w:rPr>
                <w:rFonts w:ascii="Bookman Old Style" w:hAnsi="Bookman Old Style" w:cs="Arial"/>
                <w:sz w:val="20"/>
                <w:szCs w:val="20"/>
                <w:lang w:val="uk-UA" w:eastAsia="ar-SA"/>
              </w:rPr>
              <w:t>правового</w:t>
            </w:r>
            <w:r w:rsidRPr="00F95DE7">
              <w:rPr>
                <w:rFonts w:ascii="Bookman Old Style" w:hAnsi="Bookman Old Style" w:cs="Arial"/>
                <w:sz w:val="20"/>
                <w:szCs w:val="20"/>
                <w:lang w:val="uk-UA" w:eastAsia="ar-SA"/>
              </w:rPr>
              <w:t xml:space="preserve"> забезпечення</w:t>
            </w:r>
          </w:p>
        </w:tc>
        <w:tc>
          <w:tcPr>
            <w:tcW w:w="1842" w:type="dxa"/>
            <w:tcBorders>
              <w:top w:val="single" w:sz="4" w:space="0" w:color="000000"/>
              <w:left w:val="single" w:sz="4" w:space="0" w:color="000000"/>
              <w:bottom w:val="single" w:sz="4" w:space="0" w:color="000000"/>
            </w:tcBorders>
          </w:tcPr>
          <w:p w:rsidR="00F95DE7" w:rsidRPr="00401B28" w:rsidRDefault="00EB0643" w:rsidP="00171CEA">
            <w:pPr>
              <w:suppressAutoHyphens/>
              <w:snapToGrid w:val="0"/>
              <w:jc w:val="both"/>
              <w:rPr>
                <w:rFonts w:ascii="Bookman Old Style" w:hAnsi="Bookman Old Style" w:cs="Arial"/>
                <w:lang w:val="uk-UA" w:eastAsia="ar-SA"/>
              </w:rPr>
            </w:pPr>
            <w:r>
              <w:rPr>
                <w:rFonts w:ascii="Bookman Old Style" w:hAnsi="Bookman Old Style" w:cs="Arial"/>
                <w:lang w:val="uk-UA" w:eastAsia="ar-SA"/>
              </w:rPr>
              <w:t>Прохорова І.В.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за 1 половину до 15 числа, за 2-половину до </w:t>
            </w:r>
            <w:r>
              <w:rPr>
                <w:rFonts w:ascii="Bookman Old Style" w:hAnsi="Bookman Old Style" w:cs="Arial"/>
                <w:lang w:val="uk-UA" w:eastAsia="ar-SA"/>
              </w:rPr>
              <w:t>30</w:t>
            </w:r>
            <w:r w:rsidRPr="00401B28">
              <w:rPr>
                <w:rFonts w:ascii="Bookman Old Style" w:hAnsi="Bookman Old Style" w:cs="Arial"/>
                <w:lang w:val="uk-UA" w:eastAsia="ar-SA"/>
              </w:rPr>
              <w:t xml:space="preserve"> числа </w:t>
            </w:r>
            <w:r w:rsidRPr="00401B28">
              <w:rPr>
                <w:rFonts w:ascii="Bookman Old Style" w:hAnsi="Bookman Old Style" w:cs="Arial"/>
                <w:lang w:val="uk-UA" w:eastAsia="ar-SA"/>
              </w:rPr>
              <w:lastRenderedPageBreak/>
              <w:t>щомісячно</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lastRenderedPageBreak/>
              <w:t>16</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Наказ</w:t>
            </w:r>
            <w:r>
              <w:rPr>
                <w:rFonts w:ascii="Bookman Old Style" w:hAnsi="Bookman Old Style" w:cs="Arial"/>
                <w:lang w:val="uk-UA" w:eastAsia="ar-SA"/>
              </w:rPr>
              <w:t>и</w:t>
            </w:r>
            <w:r w:rsidRPr="00401B28">
              <w:rPr>
                <w:rFonts w:ascii="Bookman Old Style" w:hAnsi="Bookman Old Style" w:cs="Arial"/>
                <w:lang w:val="uk-UA" w:eastAsia="ar-SA"/>
              </w:rPr>
              <w:t xml:space="preserve"> по </w:t>
            </w:r>
            <w:r>
              <w:rPr>
                <w:rFonts w:ascii="Bookman Old Style" w:hAnsi="Bookman Old Style" w:cs="Arial"/>
                <w:lang w:val="uk-UA" w:eastAsia="ar-SA"/>
              </w:rPr>
              <w:t>особовому складу</w:t>
            </w:r>
          </w:p>
        </w:tc>
        <w:tc>
          <w:tcPr>
            <w:tcW w:w="1843" w:type="dxa"/>
            <w:tcBorders>
              <w:top w:val="single" w:sz="4" w:space="0" w:color="000000"/>
              <w:left w:val="single" w:sz="4" w:space="0" w:color="000000"/>
              <w:bottom w:val="single" w:sz="4" w:space="0" w:color="000000"/>
            </w:tcBorders>
          </w:tcPr>
          <w:p w:rsidR="00F95DE7" w:rsidRPr="00F95DE7" w:rsidRDefault="00F95DE7" w:rsidP="00171CEA">
            <w:pPr>
              <w:suppressAutoHyphens/>
              <w:snapToGrid w:val="0"/>
              <w:jc w:val="center"/>
              <w:rPr>
                <w:rFonts w:ascii="Bookman Old Style" w:hAnsi="Bookman Old Style" w:cs="Arial"/>
                <w:sz w:val="20"/>
                <w:szCs w:val="20"/>
                <w:lang w:val="uk-UA" w:eastAsia="ar-SA"/>
              </w:rPr>
            </w:pPr>
            <w:r w:rsidRPr="00F95DE7">
              <w:rPr>
                <w:rFonts w:ascii="Bookman Old Style" w:hAnsi="Bookman Old Style" w:cs="Arial"/>
                <w:sz w:val="20"/>
                <w:szCs w:val="20"/>
                <w:lang w:val="uk-UA" w:eastAsia="ar-SA"/>
              </w:rPr>
              <w:t xml:space="preserve">Сектор </w:t>
            </w:r>
            <w:r>
              <w:rPr>
                <w:rFonts w:ascii="Bookman Old Style" w:hAnsi="Bookman Old Style" w:cs="Arial"/>
                <w:sz w:val="20"/>
                <w:szCs w:val="20"/>
                <w:lang w:val="uk-UA" w:eastAsia="ar-SA"/>
              </w:rPr>
              <w:t>правового</w:t>
            </w:r>
            <w:r w:rsidRPr="00F95DE7">
              <w:rPr>
                <w:rFonts w:ascii="Bookman Old Style" w:hAnsi="Bookman Old Style" w:cs="Arial"/>
                <w:sz w:val="20"/>
                <w:szCs w:val="20"/>
                <w:lang w:val="uk-UA" w:eastAsia="ar-SA"/>
              </w:rPr>
              <w:t xml:space="preserve"> забезпечення</w:t>
            </w:r>
          </w:p>
        </w:tc>
        <w:tc>
          <w:tcPr>
            <w:tcW w:w="1842" w:type="dxa"/>
            <w:tcBorders>
              <w:top w:val="single" w:sz="4" w:space="0" w:color="000000"/>
              <w:left w:val="single" w:sz="4" w:space="0" w:color="000000"/>
              <w:bottom w:val="single" w:sz="4" w:space="0" w:color="000000"/>
            </w:tcBorders>
          </w:tcPr>
          <w:p w:rsidR="00F95DE7" w:rsidRPr="00401B28" w:rsidRDefault="00EB0643" w:rsidP="00171CEA">
            <w:pPr>
              <w:suppressAutoHyphens/>
              <w:snapToGrid w:val="0"/>
              <w:jc w:val="both"/>
              <w:rPr>
                <w:rFonts w:ascii="Bookman Old Style" w:hAnsi="Bookman Old Style" w:cs="Arial"/>
                <w:lang w:val="uk-UA" w:eastAsia="ar-SA"/>
              </w:rPr>
            </w:pPr>
            <w:r>
              <w:rPr>
                <w:rFonts w:ascii="Bookman Old Style" w:hAnsi="Bookman Old Style" w:cs="Arial"/>
                <w:lang w:val="uk-UA" w:eastAsia="ar-SA"/>
              </w:rPr>
              <w:t>Прохорова І.В.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По потребі</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17</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 Інвентаризаційні описи  матеріальних цінностей, активів, розрахунків та зобов’язань </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Інвентаризаційна комісія</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Не пізніше визначеної наказом дати </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18</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Платіжне доручення, фінансове зобов’язання </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По мірі надходження документів</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19</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Відомість нарахування заробітної плати</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 xml:space="preserve">До </w:t>
            </w:r>
            <w:r>
              <w:rPr>
                <w:rFonts w:ascii="Bookman Old Style" w:hAnsi="Bookman Old Style" w:cs="Arial"/>
                <w:lang w:val="uk-UA" w:eastAsia="ar-SA"/>
              </w:rPr>
              <w:t xml:space="preserve">27числа </w:t>
            </w:r>
            <w:r w:rsidRPr="00401B28">
              <w:rPr>
                <w:rFonts w:ascii="Bookman Old Style" w:hAnsi="Bookman Old Style" w:cs="Arial"/>
                <w:lang w:val="uk-UA" w:eastAsia="ar-SA"/>
              </w:rPr>
              <w:t xml:space="preserve"> звітного місяця</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
        </w:tc>
      </w:tr>
      <w:tr w:rsidR="00F95DE7" w:rsidRPr="00401B28" w:rsidTr="00F95DE7">
        <w:trPr>
          <w:trHeight w:val="411"/>
        </w:trPr>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21</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Фінансов</w:t>
            </w:r>
            <w:r>
              <w:rPr>
                <w:rFonts w:ascii="Bookman Old Style" w:hAnsi="Bookman Old Style" w:cs="Arial"/>
                <w:lang w:val="uk-UA" w:eastAsia="ar-SA"/>
              </w:rPr>
              <w:t xml:space="preserve">а та бюджетна звітність </w:t>
            </w:r>
            <w:r w:rsidRPr="00401B28">
              <w:rPr>
                <w:rFonts w:ascii="Bookman Old Style" w:hAnsi="Bookman Old Style" w:cs="Arial"/>
                <w:lang w:val="uk-UA" w:eastAsia="ar-SA"/>
              </w:rPr>
              <w:t xml:space="preserve"> за квартал</w:t>
            </w:r>
            <w:r>
              <w:rPr>
                <w:rFonts w:ascii="Bookman Old Style" w:hAnsi="Bookman Old Style" w:cs="Arial"/>
                <w:lang w:val="uk-UA" w:eastAsia="ar-SA"/>
              </w:rPr>
              <w:t xml:space="preserve">,річна </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BE7CB2" w:rsidRDefault="00F95DE7"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Відповідно до графіку подання звітності</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22</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Звіт по коштах ФСС з ТВП</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r w:rsidRPr="00401B28">
              <w:rPr>
                <w:rFonts w:ascii="Bookman Old Style" w:hAnsi="Bookman Old Style" w:cs="Arial"/>
                <w:lang w:val="uk-UA" w:eastAsia="ar-SA"/>
              </w:rPr>
              <w:t xml:space="preserve">    і</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20 числа наступного за звітним періодом (кварталом)</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23</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 xml:space="preserve">Звіт про суми нарахованої заробітної плати.. та сум </w:t>
            </w:r>
            <w:r>
              <w:rPr>
                <w:rFonts w:ascii="Bookman Old Style" w:hAnsi="Bookman Old Style" w:cs="Arial"/>
                <w:lang w:val="uk-UA" w:eastAsia="ar-SA"/>
              </w:rPr>
              <w:t>нарахованого ЄСВ</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20 числа наступного за звітним періодом</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24</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Місячна бюджетна звітність за формою 7д</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BE7CB2" w:rsidRDefault="00F95DE7"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 5 числа наступного за звітним періодом</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25</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Податковий розрахунок сум доходу, нарахованого на користь платників податків, і сум  утриманого з них податку,  форма 1-ДФ</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 xml:space="preserve"> На протязі 40</w:t>
            </w:r>
            <w:r w:rsidRPr="00401B28">
              <w:rPr>
                <w:rFonts w:ascii="Bookman Old Style" w:hAnsi="Bookman Old Style" w:cs="Arial"/>
                <w:lang w:val="uk-UA" w:eastAsia="ar-SA"/>
              </w:rPr>
              <w:t xml:space="preserve"> дн</w:t>
            </w:r>
            <w:r>
              <w:rPr>
                <w:rFonts w:ascii="Bookman Old Style" w:hAnsi="Bookman Old Style" w:cs="Arial"/>
                <w:lang w:val="uk-UA" w:eastAsia="ar-SA"/>
              </w:rPr>
              <w:t>ів</w:t>
            </w:r>
            <w:r w:rsidRPr="00401B28">
              <w:rPr>
                <w:rFonts w:ascii="Bookman Old Style" w:hAnsi="Bookman Old Style" w:cs="Arial"/>
                <w:lang w:val="uk-UA" w:eastAsia="ar-SA"/>
              </w:rPr>
              <w:t xml:space="preserve"> за звітним періодом</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26</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Звіт неприбуткової установи</w:t>
            </w:r>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BE7CB2" w:rsidRDefault="00F95DE7" w:rsidP="001814DC">
            <w:pPr>
              <w:rPr>
                <w:rFonts w:ascii="Bookman Old Style" w:hAnsi="Bookman Old Style" w:cs="Arial"/>
                <w:lang w:val="uk-UA" w:eastAsia="ar-SA"/>
              </w:rPr>
            </w:pPr>
            <w:r>
              <w:rPr>
                <w:rFonts w:ascii="Bookman Old Style" w:hAnsi="Bookman Old Style" w:cs="Arial"/>
                <w:lang w:val="uk-UA" w:eastAsia="ar-SA"/>
              </w:rPr>
              <w:t>Коваль Н.В.</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jc w:val="center"/>
              <w:rPr>
                <w:rFonts w:ascii="Bookman Old Style" w:hAnsi="Bookman Old Style" w:cs="Arial"/>
                <w:lang w:val="uk-UA" w:eastAsia="ar-SA"/>
              </w:rPr>
            </w:pPr>
            <w:r>
              <w:rPr>
                <w:rFonts w:ascii="Bookman Old Style" w:hAnsi="Bookman Old Style" w:cs="Arial"/>
                <w:lang w:val="uk-UA" w:eastAsia="ar-SA"/>
              </w:rPr>
              <w:t>На протязі 40 днів за звітним періодом</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27</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sidRPr="00401B28">
              <w:rPr>
                <w:rFonts w:ascii="Bookman Old Style" w:hAnsi="Bookman Old Style" w:cs="Arial"/>
                <w:lang w:val="uk-UA" w:eastAsia="ar-SA"/>
              </w:rPr>
              <w:t>Графік відпусток</w:t>
            </w:r>
          </w:p>
        </w:tc>
        <w:tc>
          <w:tcPr>
            <w:tcW w:w="1843" w:type="dxa"/>
            <w:tcBorders>
              <w:top w:val="single" w:sz="4" w:space="0" w:color="000000"/>
              <w:left w:val="single" w:sz="4" w:space="0" w:color="000000"/>
              <w:bottom w:val="single" w:sz="4" w:space="0" w:color="000000"/>
            </w:tcBorders>
          </w:tcPr>
          <w:p w:rsidR="00F95DE7" w:rsidRPr="00F95DE7" w:rsidRDefault="00F95DE7" w:rsidP="00F95DE7">
            <w:pPr>
              <w:suppressAutoHyphens/>
              <w:snapToGrid w:val="0"/>
              <w:jc w:val="center"/>
              <w:rPr>
                <w:rFonts w:ascii="Bookman Old Style" w:hAnsi="Bookman Old Style" w:cs="Arial"/>
                <w:sz w:val="20"/>
                <w:szCs w:val="20"/>
                <w:lang w:val="uk-UA" w:eastAsia="ar-SA"/>
              </w:rPr>
            </w:pPr>
            <w:r w:rsidRPr="00F95DE7">
              <w:rPr>
                <w:rFonts w:ascii="Bookman Old Style" w:hAnsi="Bookman Old Style" w:cs="Arial"/>
                <w:sz w:val="20"/>
                <w:szCs w:val="20"/>
                <w:lang w:val="uk-UA" w:eastAsia="ar-SA"/>
              </w:rPr>
              <w:t xml:space="preserve">Сектор </w:t>
            </w:r>
            <w:r>
              <w:rPr>
                <w:rFonts w:ascii="Bookman Old Style" w:hAnsi="Bookman Old Style" w:cs="Arial"/>
                <w:sz w:val="20"/>
                <w:szCs w:val="20"/>
                <w:lang w:val="uk-UA" w:eastAsia="ar-SA"/>
              </w:rPr>
              <w:t>правового</w:t>
            </w:r>
            <w:r w:rsidRPr="00F95DE7">
              <w:rPr>
                <w:rFonts w:ascii="Bookman Old Style" w:hAnsi="Bookman Old Style" w:cs="Arial"/>
                <w:sz w:val="20"/>
                <w:szCs w:val="20"/>
                <w:lang w:val="uk-UA" w:eastAsia="ar-SA"/>
              </w:rPr>
              <w:t xml:space="preserve"> забезпечення</w:t>
            </w:r>
          </w:p>
        </w:tc>
        <w:tc>
          <w:tcPr>
            <w:tcW w:w="1842" w:type="dxa"/>
            <w:tcBorders>
              <w:top w:val="single" w:sz="4" w:space="0" w:color="000000"/>
              <w:left w:val="single" w:sz="4" w:space="0" w:color="000000"/>
              <w:bottom w:val="single" w:sz="4" w:space="0" w:color="000000"/>
            </w:tcBorders>
          </w:tcPr>
          <w:p w:rsidR="00F95DE7" w:rsidRPr="00401B28" w:rsidRDefault="00F95DE7" w:rsidP="00F95DE7">
            <w:pPr>
              <w:suppressAutoHyphens/>
              <w:snapToGrid w:val="0"/>
              <w:jc w:val="both"/>
              <w:rPr>
                <w:rFonts w:ascii="Bookman Old Style" w:hAnsi="Bookman Old Style" w:cs="Arial"/>
                <w:lang w:val="uk-UA" w:eastAsia="ar-SA"/>
              </w:rPr>
            </w:pPr>
            <w:proofErr w:type="spellStart"/>
            <w:r>
              <w:rPr>
                <w:rFonts w:ascii="Bookman Old Style" w:hAnsi="Bookman Old Style" w:cs="Arial"/>
                <w:lang w:val="uk-UA" w:eastAsia="ar-SA"/>
              </w:rPr>
              <w:t>Никитюк</w:t>
            </w:r>
            <w:proofErr w:type="spellEnd"/>
            <w:r>
              <w:rPr>
                <w:rFonts w:ascii="Bookman Old Style" w:hAnsi="Bookman Old Style" w:cs="Arial"/>
                <w:lang w:val="uk-UA" w:eastAsia="ar-SA"/>
              </w:rPr>
              <w:t xml:space="preserve"> Н.Т.</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sidRPr="00401B28">
              <w:rPr>
                <w:rFonts w:ascii="Bookman Old Style" w:hAnsi="Bookman Old Style" w:cs="Arial"/>
                <w:lang w:val="uk-UA" w:eastAsia="ar-SA"/>
              </w:rPr>
              <w:t>До</w:t>
            </w:r>
            <w:r w:rsidRPr="00401B28">
              <w:rPr>
                <w:rFonts w:ascii="Bookman Old Style" w:hAnsi="Bookman Old Style" w:cs="Arial"/>
                <w:lang w:val="en-US" w:eastAsia="ar-SA"/>
              </w:rPr>
              <w:t xml:space="preserve"> 1 </w:t>
            </w:r>
            <w:r w:rsidRPr="00401B28">
              <w:rPr>
                <w:rFonts w:ascii="Bookman Old Style" w:hAnsi="Bookman Old Style" w:cs="Arial"/>
                <w:lang w:val="uk-UA" w:eastAsia="ar-SA"/>
              </w:rPr>
              <w:t>лютого</w:t>
            </w:r>
          </w:p>
        </w:tc>
      </w:tr>
      <w:tr w:rsidR="00F95DE7" w:rsidRPr="00401B28" w:rsidTr="00F95DE7">
        <w:tc>
          <w:tcPr>
            <w:tcW w:w="539"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28</w:t>
            </w:r>
          </w:p>
        </w:tc>
        <w:tc>
          <w:tcPr>
            <w:tcW w:w="2835"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rPr>
                <w:rFonts w:ascii="Bookman Old Style" w:hAnsi="Bookman Old Style" w:cs="Arial"/>
                <w:lang w:eastAsia="ar-SA"/>
              </w:rPr>
            </w:pPr>
            <w:r w:rsidRPr="00401B28">
              <w:rPr>
                <w:rFonts w:ascii="Bookman Old Style" w:hAnsi="Bookman Old Style" w:cs="Arial"/>
                <w:lang w:eastAsia="ar-SA"/>
              </w:rPr>
              <w:t xml:space="preserve">Форма 10-ПІ </w:t>
            </w:r>
            <w:proofErr w:type="spellStart"/>
            <w:r w:rsidRPr="00401B28">
              <w:rPr>
                <w:rFonts w:ascii="Bookman Old Style" w:hAnsi="Bookman Old Style" w:cs="Arial"/>
                <w:lang w:eastAsia="ar-SA"/>
              </w:rPr>
              <w:t>Звітність</w:t>
            </w:r>
            <w:proofErr w:type="spellEnd"/>
            <w:r w:rsidRPr="00401B28">
              <w:rPr>
                <w:rFonts w:ascii="Bookman Old Style" w:hAnsi="Bookman Old Style" w:cs="Arial"/>
                <w:lang w:eastAsia="ar-SA"/>
              </w:rPr>
              <w:t xml:space="preserve"> про </w:t>
            </w:r>
            <w:proofErr w:type="spellStart"/>
            <w:r w:rsidRPr="00401B28">
              <w:rPr>
                <w:rFonts w:ascii="Bookman Old Style" w:hAnsi="Bookman Old Style" w:cs="Arial"/>
                <w:lang w:eastAsia="ar-SA"/>
              </w:rPr>
              <w:t>зайнятість</w:t>
            </w:r>
            <w:proofErr w:type="spellEnd"/>
            <w:r w:rsidRPr="00401B28">
              <w:rPr>
                <w:rFonts w:ascii="Bookman Old Style" w:hAnsi="Bookman Old Style" w:cs="Arial"/>
                <w:lang w:eastAsia="ar-SA"/>
              </w:rPr>
              <w:t xml:space="preserve"> та </w:t>
            </w:r>
            <w:proofErr w:type="spellStart"/>
            <w:r w:rsidRPr="00401B28">
              <w:rPr>
                <w:rFonts w:ascii="Bookman Old Style" w:hAnsi="Bookman Old Style" w:cs="Arial"/>
                <w:lang w:eastAsia="ar-SA"/>
              </w:rPr>
              <w:t>працевлаштуванняінваліді</w:t>
            </w:r>
            <w:proofErr w:type="gramStart"/>
            <w:r w:rsidRPr="00401B28">
              <w:rPr>
                <w:rFonts w:ascii="Bookman Old Style" w:hAnsi="Bookman Old Style" w:cs="Arial"/>
                <w:lang w:eastAsia="ar-SA"/>
              </w:rPr>
              <w:t>в</w:t>
            </w:r>
            <w:proofErr w:type="spellEnd"/>
            <w:proofErr w:type="gramEnd"/>
          </w:p>
        </w:tc>
        <w:tc>
          <w:tcPr>
            <w:tcW w:w="1843" w:type="dxa"/>
            <w:tcBorders>
              <w:top w:val="single" w:sz="4" w:space="0" w:color="000000"/>
              <w:left w:val="single" w:sz="4" w:space="0" w:color="000000"/>
              <w:bottom w:val="single" w:sz="4" w:space="0" w:color="000000"/>
            </w:tcBorders>
          </w:tcPr>
          <w:p w:rsidR="00F95DE7" w:rsidRPr="00401B28"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Фінансово-господарський відділ</w:t>
            </w:r>
          </w:p>
        </w:tc>
        <w:tc>
          <w:tcPr>
            <w:tcW w:w="1842" w:type="dxa"/>
            <w:tcBorders>
              <w:top w:val="single" w:sz="4" w:space="0" w:color="000000"/>
              <w:left w:val="single" w:sz="4" w:space="0" w:color="000000"/>
              <w:bottom w:val="single" w:sz="4" w:space="0" w:color="000000"/>
            </w:tcBorders>
          </w:tcPr>
          <w:p w:rsidR="00F95DE7" w:rsidRPr="00BE7CB2"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Схабовська</w:t>
            </w:r>
            <w:proofErr w:type="spellEnd"/>
            <w:r>
              <w:rPr>
                <w:rFonts w:ascii="Bookman Old Style" w:hAnsi="Bookman Old Style" w:cs="Arial"/>
                <w:lang w:val="uk-UA" w:eastAsia="ar-SA"/>
              </w:rPr>
              <w:t xml:space="preserve"> Т.О</w:t>
            </w:r>
          </w:p>
        </w:tc>
        <w:tc>
          <w:tcPr>
            <w:tcW w:w="2835" w:type="dxa"/>
            <w:tcBorders>
              <w:top w:val="single" w:sz="4" w:space="0" w:color="000000"/>
              <w:left w:val="single" w:sz="4" w:space="0" w:color="000000"/>
              <w:bottom w:val="single" w:sz="4" w:space="0" w:color="000000"/>
              <w:right w:val="single" w:sz="4" w:space="0" w:color="000000"/>
            </w:tcBorders>
          </w:tcPr>
          <w:p w:rsidR="00F95DE7" w:rsidRPr="00401B28" w:rsidRDefault="00F95DE7" w:rsidP="001814DC">
            <w:pPr>
              <w:suppressAutoHyphens/>
              <w:snapToGrid w:val="0"/>
              <w:ind w:left="-108" w:right="-31" w:firstLine="108"/>
              <w:jc w:val="center"/>
              <w:rPr>
                <w:rFonts w:ascii="Bookman Old Style" w:hAnsi="Bookman Old Style" w:cs="Arial"/>
                <w:lang w:eastAsia="ar-SA"/>
              </w:rPr>
            </w:pPr>
            <w:r w:rsidRPr="00401B28">
              <w:rPr>
                <w:rFonts w:ascii="Bookman Old Style" w:hAnsi="Bookman Old Style" w:cs="Arial"/>
                <w:lang w:eastAsia="ar-SA"/>
              </w:rPr>
              <w:t xml:space="preserve">Не </w:t>
            </w:r>
            <w:proofErr w:type="spellStart"/>
            <w:proofErr w:type="gramStart"/>
            <w:r w:rsidRPr="00401B28">
              <w:rPr>
                <w:rFonts w:ascii="Bookman Old Style" w:hAnsi="Bookman Old Style" w:cs="Arial"/>
                <w:lang w:eastAsia="ar-SA"/>
              </w:rPr>
              <w:t>п</w:t>
            </w:r>
            <w:proofErr w:type="gramEnd"/>
            <w:r w:rsidRPr="00401B28">
              <w:rPr>
                <w:rFonts w:ascii="Bookman Old Style" w:hAnsi="Bookman Old Style" w:cs="Arial"/>
                <w:lang w:eastAsia="ar-SA"/>
              </w:rPr>
              <w:t>ізніше</w:t>
            </w:r>
            <w:proofErr w:type="spellEnd"/>
          </w:p>
          <w:p w:rsidR="00F95DE7" w:rsidRPr="00401B28" w:rsidRDefault="00F95DE7" w:rsidP="001814DC">
            <w:pPr>
              <w:suppressAutoHyphens/>
              <w:ind w:left="-108" w:right="-31" w:firstLine="108"/>
              <w:jc w:val="center"/>
              <w:rPr>
                <w:rFonts w:ascii="Bookman Old Style" w:hAnsi="Bookman Old Style" w:cs="Arial"/>
                <w:lang w:val="uk-UA" w:eastAsia="ar-SA"/>
              </w:rPr>
            </w:pPr>
            <w:r w:rsidRPr="00401B28">
              <w:rPr>
                <w:rFonts w:ascii="Bookman Old Style" w:hAnsi="Bookman Old Style" w:cs="Arial"/>
                <w:lang w:eastAsia="ar-SA"/>
              </w:rPr>
              <w:t xml:space="preserve">1 </w:t>
            </w:r>
            <w:r w:rsidRPr="00401B28">
              <w:rPr>
                <w:rFonts w:ascii="Bookman Old Style" w:hAnsi="Bookman Old Style" w:cs="Arial"/>
                <w:lang w:val="uk-UA" w:eastAsia="ar-SA"/>
              </w:rPr>
              <w:t>березня</w:t>
            </w:r>
            <w:proofErr w:type="spellStart"/>
            <w:r w:rsidRPr="00401B28">
              <w:rPr>
                <w:rFonts w:ascii="Bookman Old Style" w:hAnsi="Bookman Old Style" w:cs="Arial"/>
                <w:lang w:eastAsia="ar-SA"/>
              </w:rPr>
              <w:t>після</w:t>
            </w:r>
            <w:proofErr w:type="spellEnd"/>
          </w:p>
          <w:p w:rsidR="00F95DE7" w:rsidRPr="00401B28" w:rsidRDefault="00F95DE7" w:rsidP="001814DC">
            <w:pPr>
              <w:suppressAutoHyphens/>
              <w:ind w:left="-108" w:right="-31" w:firstLine="108"/>
              <w:jc w:val="center"/>
              <w:rPr>
                <w:rFonts w:ascii="Bookman Old Style" w:hAnsi="Bookman Old Style" w:cs="Arial"/>
                <w:lang w:eastAsia="ar-SA"/>
              </w:rPr>
            </w:pPr>
            <w:proofErr w:type="spellStart"/>
            <w:r w:rsidRPr="00401B28">
              <w:rPr>
                <w:rFonts w:ascii="Bookman Old Style" w:hAnsi="Bookman Old Style" w:cs="Arial"/>
                <w:lang w:eastAsia="ar-SA"/>
              </w:rPr>
              <w:t>звітногоперіоду</w:t>
            </w:r>
            <w:proofErr w:type="spellEnd"/>
          </w:p>
        </w:tc>
      </w:tr>
      <w:tr w:rsidR="00F95DE7" w:rsidRPr="00401B28" w:rsidTr="00F95DE7">
        <w:tc>
          <w:tcPr>
            <w:tcW w:w="539" w:type="dxa"/>
            <w:tcBorders>
              <w:top w:val="single" w:sz="4" w:space="0" w:color="000000"/>
              <w:left w:val="single" w:sz="4" w:space="0" w:color="000000"/>
              <w:bottom w:val="single" w:sz="4" w:space="0" w:color="000000"/>
            </w:tcBorders>
          </w:tcPr>
          <w:p w:rsidR="00F95DE7"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29</w:t>
            </w:r>
          </w:p>
        </w:tc>
        <w:tc>
          <w:tcPr>
            <w:tcW w:w="2835" w:type="dxa"/>
            <w:tcBorders>
              <w:top w:val="single" w:sz="4" w:space="0" w:color="000000"/>
              <w:left w:val="single" w:sz="4" w:space="0" w:color="000000"/>
              <w:bottom w:val="single" w:sz="4" w:space="0" w:color="000000"/>
            </w:tcBorders>
          </w:tcPr>
          <w:p w:rsidR="00F95DE7" w:rsidRPr="00BE7CB2" w:rsidRDefault="00F95DE7" w:rsidP="001814DC">
            <w:pPr>
              <w:suppressAutoHyphens/>
              <w:snapToGrid w:val="0"/>
              <w:rPr>
                <w:rFonts w:ascii="Bookman Old Style" w:hAnsi="Bookman Old Style" w:cs="Arial"/>
                <w:lang w:val="uk-UA" w:eastAsia="ar-SA"/>
              </w:rPr>
            </w:pPr>
            <w:r>
              <w:rPr>
                <w:rFonts w:ascii="Bookman Old Style" w:hAnsi="Bookman Old Style" w:cs="Arial"/>
                <w:lang w:val="uk-UA" w:eastAsia="ar-SA"/>
              </w:rPr>
              <w:t>Договори господарські</w:t>
            </w:r>
          </w:p>
        </w:tc>
        <w:tc>
          <w:tcPr>
            <w:tcW w:w="1843" w:type="dxa"/>
            <w:tcBorders>
              <w:top w:val="single" w:sz="4" w:space="0" w:color="000000"/>
              <w:left w:val="single" w:sz="4" w:space="0" w:color="000000"/>
              <w:bottom w:val="single" w:sz="4" w:space="0" w:color="000000"/>
            </w:tcBorders>
          </w:tcPr>
          <w:p w:rsidR="00F95DE7" w:rsidRDefault="00F95DE7" w:rsidP="00F95DE7">
            <w:pPr>
              <w:suppressAutoHyphens/>
              <w:snapToGrid w:val="0"/>
              <w:jc w:val="center"/>
              <w:rPr>
                <w:rFonts w:ascii="Bookman Old Style" w:hAnsi="Bookman Old Style" w:cs="Arial"/>
                <w:lang w:val="uk-UA" w:eastAsia="ar-SA"/>
              </w:rPr>
            </w:pPr>
            <w:r w:rsidRPr="00F95DE7">
              <w:rPr>
                <w:rFonts w:ascii="Bookman Old Style" w:hAnsi="Bookman Old Style" w:cs="Arial"/>
                <w:lang w:val="uk-UA" w:eastAsia="ar-SA"/>
              </w:rPr>
              <w:t>Фінансово-господарський відділ</w:t>
            </w:r>
            <w:r>
              <w:rPr>
                <w:rFonts w:ascii="Bookman Old Style" w:hAnsi="Bookman Old Style" w:cs="Arial"/>
                <w:lang w:val="uk-UA" w:eastAsia="ar-SA"/>
              </w:rPr>
              <w:t xml:space="preserve">, </w:t>
            </w:r>
            <w:r w:rsidRPr="00F95DE7">
              <w:rPr>
                <w:rFonts w:ascii="Bookman Old Style" w:hAnsi="Bookman Old Style" w:cs="Arial"/>
                <w:sz w:val="20"/>
                <w:szCs w:val="20"/>
                <w:lang w:val="uk-UA" w:eastAsia="ar-SA"/>
              </w:rPr>
              <w:t xml:space="preserve">Сектор </w:t>
            </w:r>
            <w:proofErr w:type="spellStart"/>
            <w:r>
              <w:rPr>
                <w:rFonts w:ascii="Bookman Old Style" w:hAnsi="Bookman Old Style" w:cs="Arial"/>
                <w:sz w:val="20"/>
                <w:szCs w:val="20"/>
                <w:lang w:val="uk-UA" w:eastAsia="ar-SA"/>
              </w:rPr>
              <w:t>правового</w:t>
            </w:r>
            <w:r w:rsidRPr="00F95DE7">
              <w:rPr>
                <w:rFonts w:ascii="Bookman Old Style" w:hAnsi="Bookman Old Style" w:cs="Arial"/>
                <w:sz w:val="20"/>
                <w:szCs w:val="20"/>
                <w:lang w:val="uk-UA" w:eastAsia="ar-SA"/>
              </w:rPr>
              <w:t>забезпечення</w:t>
            </w:r>
            <w:proofErr w:type="spellEnd"/>
          </w:p>
        </w:tc>
        <w:tc>
          <w:tcPr>
            <w:tcW w:w="1842" w:type="dxa"/>
            <w:tcBorders>
              <w:top w:val="single" w:sz="4" w:space="0" w:color="000000"/>
              <w:left w:val="single" w:sz="4" w:space="0" w:color="000000"/>
              <w:bottom w:val="single" w:sz="4" w:space="0" w:color="000000"/>
            </w:tcBorders>
          </w:tcPr>
          <w:p w:rsidR="00F95DE7" w:rsidRDefault="00F95DE7" w:rsidP="001814DC">
            <w:pPr>
              <w:suppressAutoHyphens/>
              <w:snapToGrid w:val="0"/>
              <w:jc w:val="center"/>
              <w:rPr>
                <w:rFonts w:ascii="Bookman Old Style" w:hAnsi="Bookman Old Style" w:cs="Arial"/>
                <w:lang w:val="uk-UA" w:eastAsia="ar-SA"/>
              </w:rPr>
            </w:pPr>
            <w:r>
              <w:rPr>
                <w:rFonts w:ascii="Bookman Old Style" w:hAnsi="Bookman Old Style" w:cs="Arial"/>
                <w:lang w:val="uk-UA" w:eastAsia="ar-SA"/>
              </w:rPr>
              <w:t>Коваль Н.В.</w:t>
            </w:r>
          </w:p>
          <w:p w:rsidR="00F95DE7" w:rsidRDefault="00F95DE7" w:rsidP="001814DC">
            <w:pPr>
              <w:suppressAutoHyphens/>
              <w:snapToGrid w:val="0"/>
              <w:jc w:val="center"/>
              <w:rPr>
                <w:rFonts w:ascii="Bookman Old Style" w:hAnsi="Bookman Old Style" w:cs="Arial"/>
                <w:lang w:val="uk-UA" w:eastAsia="ar-SA"/>
              </w:rPr>
            </w:pPr>
            <w:proofErr w:type="spellStart"/>
            <w:r>
              <w:rPr>
                <w:rFonts w:ascii="Bookman Old Style" w:hAnsi="Bookman Old Style" w:cs="Arial"/>
                <w:lang w:val="uk-UA" w:eastAsia="ar-SA"/>
              </w:rPr>
              <w:t>Никитюк</w:t>
            </w:r>
            <w:proofErr w:type="spellEnd"/>
            <w:r>
              <w:rPr>
                <w:rFonts w:ascii="Bookman Old Style" w:hAnsi="Bookman Old Style" w:cs="Arial"/>
                <w:lang w:val="uk-UA" w:eastAsia="ar-SA"/>
              </w:rPr>
              <w:t xml:space="preserve"> Н.Т.</w:t>
            </w:r>
          </w:p>
        </w:tc>
        <w:tc>
          <w:tcPr>
            <w:tcW w:w="2835" w:type="dxa"/>
            <w:tcBorders>
              <w:top w:val="single" w:sz="4" w:space="0" w:color="000000"/>
              <w:left w:val="single" w:sz="4" w:space="0" w:color="000000"/>
              <w:bottom w:val="single" w:sz="4" w:space="0" w:color="000000"/>
              <w:right w:val="single" w:sz="4" w:space="0" w:color="000000"/>
            </w:tcBorders>
          </w:tcPr>
          <w:p w:rsidR="00F95DE7" w:rsidRPr="00BE7CB2" w:rsidRDefault="00F95DE7" w:rsidP="001814DC">
            <w:pPr>
              <w:suppressAutoHyphens/>
              <w:snapToGrid w:val="0"/>
              <w:ind w:left="-108" w:right="-31" w:firstLine="108"/>
              <w:jc w:val="center"/>
              <w:rPr>
                <w:rFonts w:ascii="Bookman Old Style" w:hAnsi="Bookman Old Style" w:cs="Arial"/>
                <w:lang w:val="uk-UA" w:eastAsia="ar-SA"/>
              </w:rPr>
            </w:pPr>
            <w:r>
              <w:rPr>
                <w:rFonts w:ascii="Bookman Old Style" w:hAnsi="Bookman Old Style" w:cs="Arial"/>
                <w:lang w:val="uk-UA" w:eastAsia="ar-SA"/>
              </w:rPr>
              <w:t>По потребі</w:t>
            </w:r>
          </w:p>
        </w:tc>
      </w:tr>
    </w:tbl>
    <w:p w:rsidR="00EF6256" w:rsidRPr="00401B28" w:rsidRDefault="00EF6256" w:rsidP="00EF6256">
      <w:pPr>
        <w:suppressAutoHyphens/>
        <w:jc w:val="both"/>
        <w:rPr>
          <w:rFonts w:ascii="Bookman Old Style" w:hAnsi="Bookman Old Style" w:cs="Arial"/>
          <w:lang w:val="uk-UA" w:eastAsia="ar-SA"/>
        </w:rPr>
      </w:pPr>
    </w:p>
    <w:p w:rsidR="006A7838" w:rsidRDefault="006A7838" w:rsidP="00F03961">
      <w:pPr>
        <w:tabs>
          <w:tab w:val="left" w:pos="12240"/>
        </w:tabs>
        <w:rPr>
          <w:sz w:val="27"/>
          <w:szCs w:val="27"/>
          <w:lang w:val="uk-UA"/>
        </w:rPr>
      </w:pPr>
    </w:p>
    <w:p w:rsidR="001A5B4D" w:rsidRDefault="001A5B4D" w:rsidP="00F03961">
      <w:pPr>
        <w:tabs>
          <w:tab w:val="left" w:pos="12240"/>
        </w:tabs>
        <w:rPr>
          <w:sz w:val="27"/>
          <w:szCs w:val="27"/>
          <w:lang w:val="uk-UA"/>
        </w:rPr>
      </w:pPr>
    </w:p>
    <w:p w:rsidR="00F03961" w:rsidRDefault="00F03961" w:rsidP="00F03961">
      <w:pPr>
        <w:tabs>
          <w:tab w:val="left" w:pos="12240"/>
        </w:tabs>
        <w:rPr>
          <w:sz w:val="27"/>
          <w:szCs w:val="27"/>
          <w:lang w:val="uk-UA"/>
        </w:rPr>
      </w:pPr>
    </w:p>
    <w:p w:rsidR="00F03961" w:rsidRDefault="00F03961" w:rsidP="00F03961">
      <w:pPr>
        <w:tabs>
          <w:tab w:val="left" w:pos="12240"/>
        </w:tabs>
        <w:rPr>
          <w:sz w:val="27"/>
          <w:szCs w:val="27"/>
          <w:lang w:val="uk-UA"/>
        </w:rPr>
      </w:pPr>
      <w:r>
        <w:rPr>
          <w:sz w:val="27"/>
          <w:szCs w:val="27"/>
          <w:lang w:val="uk-UA"/>
        </w:rPr>
        <w:t xml:space="preserve">                                                                                                                 Додаток № 3</w:t>
      </w:r>
    </w:p>
    <w:p w:rsidR="00902F04" w:rsidRDefault="00902F04" w:rsidP="00902F04">
      <w:pPr>
        <w:tabs>
          <w:tab w:val="left" w:pos="6298"/>
        </w:tabs>
        <w:rPr>
          <w:sz w:val="27"/>
          <w:szCs w:val="27"/>
          <w:lang w:val="uk-UA"/>
        </w:rPr>
      </w:pPr>
      <w:r>
        <w:rPr>
          <w:sz w:val="27"/>
          <w:szCs w:val="27"/>
          <w:lang w:val="uk-UA"/>
        </w:rPr>
        <w:t xml:space="preserve">                                                                до розпорядження  від 18.05.2018року №177 </w:t>
      </w:r>
    </w:p>
    <w:p w:rsidR="00902F04" w:rsidRDefault="00902F04" w:rsidP="00F03961">
      <w:pPr>
        <w:tabs>
          <w:tab w:val="left" w:pos="12240"/>
        </w:tabs>
        <w:rPr>
          <w:sz w:val="27"/>
          <w:szCs w:val="27"/>
          <w:lang w:val="uk-UA"/>
        </w:rPr>
      </w:pPr>
    </w:p>
    <w:p w:rsidR="00902F04" w:rsidRDefault="00B123E5" w:rsidP="00902F04">
      <w:pPr>
        <w:tabs>
          <w:tab w:val="left" w:pos="6298"/>
        </w:tabs>
        <w:rPr>
          <w:sz w:val="27"/>
          <w:szCs w:val="27"/>
          <w:lang w:val="uk-UA"/>
        </w:rPr>
      </w:pPr>
      <w:r>
        <w:rPr>
          <w:sz w:val="27"/>
          <w:szCs w:val="27"/>
          <w:lang w:val="uk-UA"/>
        </w:rPr>
        <w:t xml:space="preserve">                                      </w:t>
      </w:r>
      <w:r w:rsidR="00570D8D">
        <w:rPr>
          <w:sz w:val="27"/>
          <w:szCs w:val="27"/>
          <w:lang w:val="uk-UA"/>
        </w:rPr>
        <w:t xml:space="preserve">         </w:t>
      </w:r>
      <w:r w:rsidR="00F26033">
        <w:rPr>
          <w:sz w:val="27"/>
          <w:szCs w:val="27"/>
          <w:lang w:val="uk-UA"/>
        </w:rPr>
        <w:t xml:space="preserve">                         </w:t>
      </w:r>
    </w:p>
    <w:p w:rsidR="00B123E5" w:rsidRPr="00780AAD" w:rsidRDefault="00B123E5" w:rsidP="00902F04">
      <w:pPr>
        <w:tabs>
          <w:tab w:val="left" w:pos="6298"/>
        </w:tabs>
        <w:jc w:val="center"/>
        <w:rPr>
          <w:b/>
          <w:sz w:val="27"/>
          <w:szCs w:val="27"/>
          <w:lang w:val="uk-UA"/>
        </w:rPr>
      </w:pPr>
      <w:r>
        <w:rPr>
          <w:b/>
          <w:sz w:val="27"/>
          <w:szCs w:val="27"/>
          <w:lang w:val="uk-UA"/>
        </w:rPr>
        <w:t>С</w:t>
      </w:r>
      <w:r w:rsidRPr="00780AAD">
        <w:rPr>
          <w:b/>
          <w:sz w:val="27"/>
          <w:szCs w:val="27"/>
        </w:rPr>
        <w:t xml:space="preserve">троки </w:t>
      </w:r>
      <w:proofErr w:type="spellStart"/>
      <w:r w:rsidRPr="00780AAD">
        <w:rPr>
          <w:b/>
          <w:sz w:val="27"/>
          <w:szCs w:val="27"/>
        </w:rPr>
        <w:t>корисного</w:t>
      </w:r>
      <w:proofErr w:type="spellEnd"/>
      <w:r w:rsidR="002C0150">
        <w:rPr>
          <w:b/>
          <w:sz w:val="27"/>
          <w:szCs w:val="27"/>
          <w:lang w:val="uk-UA"/>
        </w:rPr>
        <w:t xml:space="preserve"> </w:t>
      </w:r>
      <w:proofErr w:type="spellStart"/>
      <w:r w:rsidRPr="00780AAD">
        <w:rPr>
          <w:b/>
          <w:sz w:val="27"/>
          <w:szCs w:val="27"/>
        </w:rPr>
        <w:t>використання</w:t>
      </w:r>
      <w:proofErr w:type="spellEnd"/>
      <w:r w:rsidR="002C0150">
        <w:rPr>
          <w:b/>
          <w:sz w:val="27"/>
          <w:szCs w:val="27"/>
          <w:lang w:val="uk-UA"/>
        </w:rPr>
        <w:t xml:space="preserve"> </w:t>
      </w:r>
      <w:proofErr w:type="spellStart"/>
      <w:r w:rsidRPr="00780AAD">
        <w:rPr>
          <w:b/>
          <w:sz w:val="27"/>
          <w:szCs w:val="27"/>
        </w:rPr>
        <w:t>основних</w:t>
      </w:r>
      <w:proofErr w:type="spellEnd"/>
      <w:r w:rsidR="002C0150">
        <w:rPr>
          <w:b/>
          <w:sz w:val="27"/>
          <w:szCs w:val="27"/>
          <w:lang w:val="uk-UA"/>
        </w:rPr>
        <w:t xml:space="preserve"> </w:t>
      </w:r>
      <w:proofErr w:type="spellStart"/>
      <w:r w:rsidRPr="00780AAD">
        <w:rPr>
          <w:b/>
          <w:sz w:val="27"/>
          <w:szCs w:val="27"/>
        </w:rPr>
        <w:t>засобів</w:t>
      </w:r>
      <w:proofErr w:type="spellEnd"/>
    </w:p>
    <w:p w:rsidR="00B123E5" w:rsidRPr="00780AAD" w:rsidRDefault="00B123E5" w:rsidP="00902F04">
      <w:pPr>
        <w:widowControl w:val="0"/>
        <w:tabs>
          <w:tab w:val="left" w:pos="1605"/>
        </w:tabs>
        <w:spacing w:after="1" w:line="322" w:lineRule="exact"/>
        <w:ind w:right="20"/>
        <w:jc w:val="center"/>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2127"/>
        <w:gridCol w:w="5243"/>
        <w:gridCol w:w="1703"/>
      </w:tblGrid>
      <w:tr w:rsidR="00B123E5" w:rsidRPr="00780AAD" w:rsidTr="00445CAD">
        <w:tc>
          <w:tcPr>
            <w:tcW w:w="674" w:type="dxa"/>
          </w:tcPr>
          <w:p w:rsidR="00B123E5" w:rsidRPr="00780AAD" w:rsidRDefault="00B123E5" w:rsidP="001814DC">
            <w:pPr>
              <w:widowControl w:val="0"/>
              <w:tabs>
                <w:tab w:val="left" w:pos="1605"/>
              </w:tabs>
              <w:spacing w:after="1" w:line="322" w:lineRule="exact"/>
              <w:ind w:right="20"/>
              <w:jc w:val="both"/>
              <w:rPr>
                <w:lang w:eastAsia="uk-UA"/>
              </w:rPr>
            </w:pPr>
          </w:p>
        </w:tc>
        <w:tc>
          <w:tcPr>
            <w:tcW w:w="2127" w:type="dxa"/>
            <w:tcBorders>
              <w:bottom w:val="single" w:sz="4" w:space="0" w:color="auto"/>
            </w:tcBorders>
          </w:tcPr>
          <w:p w:rsidR="00B123E5" w:rsidRPr="00780AAD" w:rsidRDefault="00B123E5" w:rsidP="001814DC">
            <w:pPr>
              <w:widowControl w:val="0"/>
              <w:tabs>
                <w:tab w:val="left" w:pos="1605"/>
              </w:tabs>
              <w:spacing w:after="1" w:line="322" w:lineRule="exact"/>
              <w:ind w:right="20"/>
              <w:jc w:val="center"/>
              <w:rPr>
                <w:lang w:eastAsia="uk-UA"/>
              </w:rPr>
            </w:pPr>
            <w:proofErr w:type="spellStart"/>
            <w:r w:rsidRPr="00780AAD">
              <w:rPr>
                <w:lang w:eastAsia="uk-UA"/>
              </w:rPr>
              <w:t>Назва</w:t>
            </w:r>
            <w:proofErr w:type="spellEnd"/>
            <w:r w:rsidR="00D77373">
              <w:rPr>
                <w:lang w:val="uk-UA" w:eastAsia="uk-UA"/>
              </w:rPr>
              <w:t xml:space="preserve"> </w:t>
            </w:r>
            <w:proofErr w:type="spellStart"/>
            <w:r w:rsidRPr="00780AAD">
              <w:rPr>
                <w:lang w:eastAsia="uk-UA"/>
              </w:rPr>
              <w:t>субрахунку</w:t>
            </w:r>
            <w:proofErr w:type="spellEnd"/>
          </w:p>
        </w:tc>
        <w:tc>
          <w:tcPr>
            <w:tcW w:w="5243" w:type="dxa"/>
          </w:tcPr>
          <w:p w:rsidR="00B123E5" w:rsidRPr="00780AAD" w:rsidRDefault="00B123E5" w:rsidP="001814DC">
            <w:pPr>
              <w:widowControl w:val="0"/>
              <w:tabs>
                <w:tab w:val="left" w:pos="1605"/>
              </w:tabs>
              <w:spacing w:after="1" w:line="322" w:lineRule="exact"/>
              <w:ind w:right="20"/>
              <w:jc w:val="center"/>
              <w:rPr>
                <w:lang w:eastAsia="uk-UA"/>
              </w:rPr>
            </w:pPr>
            <w:proofErr w:type="spellStart"/>
            <w:r w:rsidRPr="00780AAD">
              <w:rPr>
                <w:lang w:eastAsia="uk-UA"/>
              </w:rPr>
              <w:t>Назва</w:t>
            </w:r>
            <w:proofErr w:type="spellEnd"/>
            <w:r w:rsidR="00D77373">
              <w:rPr>
                <w:lang w:val="uk-UA" w:eastAsia="uk-UA"/>
              </w:rPr>
              <w:t xml:space="preserve"> </w:t>
            </w:r>
            <w:proofErr w:type="spellStart"/>
            <w:r w:rsidRPr="00780AAD">
              <w:rPr>
                <w:lang w:eastAsia="uk-UA"/>
              </w:rPr>
              <w:t>підгрупи</w:t>
            </w:r>
            <w:proofErr w:type="spellEnd"/>
          </w:p>
        </w:tc>
        <w:tc>
          <w:tcPr>
            <w:tcW w:w="1703" w:type="dxa"/>
          </w:tcPr>
          <w:p w:rsidR="00B123E5" w:rsidRPr="00780AAD" w:rsidRDefault="00445CAD" w:rsidP="001814DC">
            <w:pPr>
              <w:widowControl w:val="0"/>
              <w:tabs>
                <w:tab w:val="left" w:pos="1605"/>
              </w:tabs>
              <w:ind w:right="23"/>
              <w:jc w:val="center"/>
              <w:rPr>
                <w:lang w:eastAsia="uk-UA"/>
              </w:rPr>
            </w:pPr>
            <w:r>
              <w:rPr>
                <w:lang w:eastAsia="uk-UA"/>
              </w:rPr>
              <w:t xml:space="preserve">Строк </w:t>
            </w:r>
            <w:proofErr w:type="spellStart"/>
            <w:r>
              <w:rPr>
                <w:lang w:eastAsia="uk-UA"/>
              </w:rPr>
              <w:t>корисного</w:t>
            </w:r>
            <w:proofErr w:type="spellEnd"/>
            <w:r w:rsidR="00146232">
              <w:rPr>
                <w:lang w:val="uk-UA" w:eastAsia="uk-UA"/>
              </w:rPr>
              <w:t xml:space="preserve"> </w:t>
            </w:r>
            <w:proofErr w:type="spellStart"/>
            <w:r>
              <w:rPr>
                <w:lang w:eastAsia="uk-UA"/>
              </w:rPr>
              <w:t>використання</w:t>
            </w:r>
            <w:r w:rsidR="00B123E5" w:rsidRPr="00780AAD">
              <w:rPr>
                <w:lang w:eastAsia="uk-UA"/>
              </w:rPr>
              <w:t>рокі</w:t>
            </w:r>
            <w:proofErr w:type="gramStart"/>
            <w:r w:rsidR="00B123E5" w:rsidRPr="00780AAD">
              <w:rPr>
                <w:lang w:eastAsia="uk-UA"/>
              </w:rPr>
              <w:t>в</w:t>
            </w:r>
            <w:proofErr w:type="spellEnd"/>
            <w:proofErr w:type="gramEnd"/>
          </w:p>
        </w:tc>
      </w:tr>
      <w:tr w:rsidR="00B123E5" w:rsidRPr="00780AAD" w:rsidTr="00445CAD">
        <w:trPr>
          <w:trHeight w:val="21"/>
        </w:trPr>
        <w:tc>
          <w:tcPr>
            <w:tcW w:w="674" w:type="dxa"/>
          </w:tcPr>
          <w:p w:rsidR="00B123E5" w:rsidRPr="00780AAD" w:rsidRDefault="00B123E5" w:rsidP="001814DC">
            <w:pPr>
              <w:widowControl w:val="0"/>
              <w:tabs>
                <w:tab w:val="left" w:pos="1605"/>
              </w:tabs>
              <w:spacing w:after="1" w:line="322" w:lineRule="exact"/>
              <w:ind w:right="20"/>
              <w:jc w:val="both"/>
              <w:rPr>
                <w:lang w:eastAsia="uk-UA"/>
              </w:rPr>
            </w:pPr>
            <w:r w:rsidRPr="00780AAD">
              <w:rPr>
                <w:lang w:eastAsia="uk-UA"/>
              </w:rPr>
              <w:t>1</w:t>
            </w:r>
          </w:p>
        </w:tc>
        <w:tc>
          <w:tcPr>
            <w:tcW w:w="2127" w:type="dxa"/>
            <w:tcBorders>
              <w:bottom w:val="single" w:sz="4" w:space="0" w:color="auto"/>
            </w:tcBorders>
          </w:tcPr>
          <w:p w:rsidR="00B123E5" w:rsidRPr="00146232" w:rsidRDefault="00B123E5" w:rsidP="001814DC">
            <w:pPr>
              <w:widowControl w:val="0"/>
              <w:tabs>
                <w:tab w:val="left" w:pos="1605"/>
              </w:tabs>
              <w:spacing w:after="1" w:line="322" w:lineRule="exact"/>
              <w:ind w:right="20"/>
              <w:jc w:val="both"/>
              <w:rPr>
                <w:b/>
                <w:lang w:eastAsia="uk-UA"/>
              </w:rPr>
            </w:pPr>
            <w:proofErr w:type="spellStart"/>
            <w:r w:rsidRPr="00146232">
              <w:rPr>
                <w:b/>
                <w:lang w:eastAsia="uk-UA"/>
              </w:rPr>
              <w:t>Будинки</w:t>
            </w:r>
            <w:proofErr w:type="spellEnd"/>
            <w:r w:rsidRPr="00146232">
              <w:rPr>
                <w:b/>
                <w:lang w:eastAsia="uk-UA"/>
              </w:rPr>
              <w:t xml:space="preserve"> та </w:t>
            </w:r>
            <w:proofErr w:type="spellStart"/>
            <w:r w:rsidRPr="00146232">
              <w:rPr>
                <w:b/>
                <w:lang w:eastAsia="uk-UA"/>
              </w:rPr>
              <w:t>споруди</w:t>
            </w:r>
            <w:proofErr w:type="spellEnd"/>
          </w:p>
        </w:tc>
        <w:tc>
          <w:tcPr>
            <w:tcW w:w="5243" w:type="dxa"/>
          </w:tcPr>
          <w:p w:rsidR="00B123E5" w:rsidRPr="00780AAD" w:rsidRDefault="00B123E5" w:rsidP="001814DC">
            <w:pPr>
              <w:widowControl w:val="0"/>
              <w:shd w:val="clear" w:color="auto" w:fill="FFFFFF"/>
              <w:tabs>
                <w:tab w:val="left" w:pos="1605"/>
              </w:tabs>
              <w:ind w:right="23"/>
              <w:jc w:val="both"/>
              <w:rPr>
                <w:lang w:eastAsia="uk-UA"/>
              </w:rPr>
            </w:pPr>
            <w:proofErr w:type="spellStart"/>
            <w:r w:rsidRPr="00780AAD">
              <w:rPr>
                <w:lang w:eastAsia="uk-UA"/>
              </w:rPr>
              <w:t>Будинки</w:t>
            </w:r>
            <w:proofErr w:type="spellEnd"/>
            <w:r w:rsidR="00146232">
              <w:rPr>
                <w:lang w:val="uk-UA" w:eastAsia="uk-UA"/>
              </w:rPr>
              <w:t xml:space="preserve"> </w:t>
            </w:r>
            <w:proofErr w:type="spellStart"/>
            <w:r w:rsidRPr="00780AAD">
              <w:rPr>
                <w:lang w:eastAsia="uk-UA"/>
              </w:rPr>
              <w:t>виробничо-господарського</w:t>
            </w:r>
            <w:proofErr w:type="spellEnd"/>
            <w:r w:rsidR="00146232">
              <w:rPr>
                <w:lang w:val="uk-UA" w:eastAsia="uk-UA"/>
              </w:rPr>
              <w:t xml:space="preserve"> </w:t>
            </w:r>
            <w:proofErr w:type="spellStart"/>
            <w:r w:rsidRPr="00780AAD">
              <w:rPr>
                <w:lang w:eastAsia="uk-UA"/>
              </w:rPr>
              <w:t>призначення</w:t>
            </w:r>
            <w:proofErr w:type="spellEnd"/>
            <w:r w:rsidRPr="00780AAD">
              <w:rPr>
                <w:lang w:eastAsia="uk-UA"/>
              </w:rPr>
              <w:t xml:space="preserve"> (</w:t>
            </w:r>
            <w:proofErr w:type="spellStart"/>
            <w:proofErr w:type="gramStart"/>
            <w:r w:rsidRPr="00780AAD">
              <w:rPr>
                <w:lang w:eastAsia="uk-UA"/>
              </w:rPr>
              <w:t>п</w:t>
            </w:r>
            <w:proofErr w:type="gramEnd"/>
            <w:r w:rsidRPr="00780AAD">
              <w:rPr>
                <w:lang w:eastAsia="uk-UA"/>
              </w:rPr>
              <w:t>ідгрупа</w:t>
            </w:r>
            <w:proofErr w:type="spellEnd"/>
            <w:r w:rsidRPr="00780AAD">
              <w:rPr>
                <w:lang w:eastAsia="uk-UA"/>
              </w:rPr>
              <w:t xml:space="preserve"> 1): </w:t>
            </w:r>
          </w:p>
          <w:p w:rsidR="00B123E5" w:rsidRPr="00780AAD" w:rsidRDefault="00146232" w:rsidP="001814DC">
            <w:pPr>
              <w:widowControl w:val="0"/>
              <w:shd w:val="clear" w:color="auto" w:fill="FFFFFF"/>
              <w:tabs>
                <w:tab w:val="left" w:pos="1605"/>
              </w:tabs>
              <w:ind w:right="23"/>
              <w:jc w:val="both"/>
              <w:rPr>
                <w:lang w:eastAsia="uk-UA"/>
              </w:rPr>
            </w:pPr>
            <w:proofErr w:type="spellStart"/>
            <w:r w:rsidRPr="00401B28">
              <w:rPr>
                <w:lang w:eastAsia="uk-UA"/>
              </w:rPr>
              <w:t>І</w:t>
            </w:r>
            <w:r w:rsidR="00B123E5" w:rsidRPr="00401B28">
              <w:rPr>
                <w:lang w:eastAsia="uk-UA"/>
              </w:rPr>
              <w:t>з</w:t>
            </w:r>
            <w:proofErr w:type="spellEnd"/>
            <w:r>
              <w:rPr>
                <w:lang w:val="uk-UA" w:eastAsia="uk-UA"/>
              </w:rPr>
              <w:t xml:space="preserve"> </w:t>
            </w:r>
            <w:proofErr w:type="spellStart"/>
            <w:r w:rsidR="00B123E5" w:rsidRPr="00401B28">
              <w:rPr>
                <w:lang w:eastAsia="uk-UA"/>
              </w:rPr>
              <w:t>залізобетонними</w:t>
            </w:r>
            <w:proofErr w:type="spellEnd"/>
            <w:r w:rsidR="00B123E5" w:rsidRPr="00401B28">
              <w:rPr>
                <w:lang w:eastAsia="uk-UA"/>
              </w:rPr>
              <w:t xml:space="preserve"> </w:t>
            </w:r>
            <w:proofErr w:type="spellStart"/>
            <w:r w:rsidR="00B123E5" w:rsidRPr="00401B28">
              <w:rPr>
                <w:lang w:eastAsia="uk-UA"/>
              </w:rPr>
              <w:t>і</w:t>
            </w:r>
            <w:proofErr w:type="spellEnd"/>
            <w:r w:rsidR="00B123E5" w:rsidRPr="00401B28">
              <w:rPr>
                <w:lang w:eastAsia="uk-UA"/>
              </w:rPr>
              <w:t xml:space="preserve"> </w:t>
            </w:r>
            <w:proofErr w:type="spellStart"/>
            <w:r w:rsidR="00B123E5" w:rsidRPr="00401B28">
              <w:rPr>
                <w:lang w:eastAsia="uk-UA"/>
              </w:rPr>
              <w:t>металевими</w:t>
            </w:r>
            <w:proofErr w:type="spellEnd"/>
            <w:r w:rsidR="00B123E5" w:rsidRPr="00401B28">
              <w:rPr>
                <w:lang w:eastAsia="uk-UA"/>
              </w:rPr>
              <w:t xml:space="preserve"> каркасами, </w:t>
            </w:r>
            <w:proofErr w:type="spellStart"/>
            <w:r w:rsidR="00B123E5" w:rsidRPr="00401B28">
              <w:rPr>
                <w:lang w:eastAsia="uk-UA"/>
              </w:rPr>
              <w:t>зі</w:t>
            </w:r>
            <w:proofErr w:type="spellEnd"/>
            <w:r>
              <w:rPr>
                <w:lang w:val="uk-UA" w:eastAsia="uk-UA"/>
              </w:rPr>
              <w:t xml:space="preserve"> </w:t>
            </w:r>
            <w:proofErr w:type="spellStart"/>
            <w:proofErr w:type="gramStart"/>
            <w:r w:rsidR="00B123E5" w:rsidRPr="00401B28">
              <w:rPr>
                <w:lang w:eastAsia="uk-UA"/>
              </w:rPr>
              <w:t>ст</w:t>
            </w:r>
            <w:proofErr w:type="gramEnd"/>
            <w:r w:rsidR="00B123E5" w:rsidRPr="00401B28">
              <w:rPr>
                <w:lang w:eastAsia="uk-UA"/>
              </w:rPr>
              <w:t>інами</w:t>
            </w:r>
            <w:proofErr w:type="spellEnd"/>
            <w:r w:rsidR="00B123E5" w:rsidRPr="00401B28">
              <w:rPr>
                <w:lang w:eastAsia="uk-UA"/>
              </w:rPr>
              <w:t xml:space="preserve"> </w:t>
            </w:r>
            <w:proofErr w:type="spellStart"/>
            <w:r w:rsidR="00B123E5" w:rsidRPr="00401B28">
              <w:rPr>
                <w:lang w:eastAsia="uk-UA"/>
              </w:rPr>
              <w:t>з</w:t>
            </w:r>
            <w:proofErr w:type="spellEnd"/>
            <w:r w:rsidR="00B123E5" w:rsidRPr="00401B28">
              <w:rPr>
                <w:lang w:eastAsia="uk-UA"/>
              </w:rPr>
              <w:t xml:space="preserve"> </w:t>
            </w:r>
            <w:proofErr w:type="spellStart"/>
            <w:r w:rsidR="00B123E5" w:rsidRPr="00401B28">
              <w:rPr>
                <w:lang w:eastAsia="uk-UA"/>
              </w:rPr>
              <w:t>кам'яних</w:t>
            </w:r>
            <w:proofErr w:type="spellEnd"/>
            <w:r>
              <w:rPr>
                <w:lang w:val="uk-UA" w:eastAsia="uk-UA"/>
              </w:rPr>
              <w:t xml:space="preserve"> </w:t>
            </w:r>
            <w:proofErr w:type="spellStart"/>
            <w:r w:rsidR="00B123E5" w:rsidRPr="00401B28">
              <w:rPr>
                <w:lang w:eastAsia="uk-UA"/>
              </w:rPr>
              <w:t>матеріалів</w:t>
            </w:r>
            <w:proofErr w:type="spellEnd"/>
            <w:r w:rsidR="00B123E5" w:rsidRPr="00401B28">
              <w:rPr>
                <w:lang w:eastAsia="uk-UA"/>
              </w:rPr>
              <w:t xml:space="preserve">, великих </w:t>
            </w:r>
            <w:proofErr w:type="spellStart"/>
            <w:r w:rsidR="00B123E5" w:rsidRPr="00401B28">
              <w:rPr>
                <w:lang w:eastAsia="uk-UA"/>
              </w:rPr>
              <w:t>блоків</w:t>
            </w:r>
            <w:proofErr w:type="spellEnd"/>
            <w:r w:rsidR="00B123E5" w:rsidRPr="00401B28">
              <w:rPr>
                <w:lang w:eastAsia="uk-UA"/>
              </w:rPr>
              <w:t xml:space="preserve"> </w:t>
            </w:r>
            <w:proofErr w:type="spellStart"/>
            <w:r w:rsidR="00B123E5" w:rsidRPr="00401B28">
              <w:rPr>
                <w:lang w:eastAsia="uk-UA"/>
              </w:rPr>
              <w:t>і</w:t>
            </w:r>
            <w:proofErr w:type="spellEnd"/>
            <w:r w:rsidR="00B123E5" w:rsidRPr="00401B28">
              <w:rPr>
                <w:lang w:eastAsia="uk-UA"/>
              </w:rPr>
              <w:t xml:space="preserve"> панелей, </w:t>
            </w:r>
            <w:proofErr w:type="spellStart"/>
            <w:r w:rsidR="00B123E5" w:rsidRPr="00401B28">
              <w:rPr>
                <w:lang w:eastAsia="uk-UA"/>
              </w:rPr>
              <w:t>із</w:t>
            </w:r>
            <w:proofErr w:type="spellEnd"/>
            <w:r>
              <w:rPr>
                <w:lang w:val="uk-UA" w:eastAsia="uk-UA"/>
              </w:rPr>
              <w:t xml:space="preserve"> </w:t>
            </w:r>
            <w:proofErr w:type="spellStart"/>
            <w:r w:rsidR="00B123E5" w:rsidRPr="00401B28">
              <w:rPr>
                <w:lang w:eastAsia="uk-UA"/>
              </w:rPr>
              <w:t>залізобетонними</w:t>
            </w:r>
            <w:proofErr w:type="spellEnd"/>
            <w:r w:rsidR="00B123E5" w:rsidRPr="00401B28">
              <w:rPr>
                <w:lang w:eastAsia="uk-UA"/>
              </w:rPr>
              <w:t xml:space="preserve">, </w:t>
            </w:r>
            <w:proofErr w:type="spellStart"/>
            <w:r w:rsidR="00B123E5" w:rsidRPr="00401B28">
              <w:rPr>
                <w:lang w:eastAsia="uk-UA"/>
              </w:rPr>
              <w:t>металевими</w:t>
            </w:r>
            <w:proofErr w:type="spellEnd"/>
            <w:r w:rsidR="00B123E5" w:rsidRPr="00401B28">
              <w:rPr>
                <w:lang w:eastAsia="uk-UA"/>
              </w:rPr>
              <w:t xml:space="preserve">, </w:t>
            </w:r>
            <w:proofErr w:type="spellStart"/>
            <w:r w:rsidR="00B123E5" w:rsidRPr="00401B28">
              <w:rPr>
                <w:lang w:eastAsia="uk-UA"/>
              </w:rPr>
              <w:t>іншими</w:t>
            </w:r>
            <w:proofErr w:type="spellEnd"/>
            <w:r>
              <w:rPr>
                <w:lang w:val="uk-UA" w:eastAsia="uk-UA"/>
              </w:rPr>
              <w:t xml:space="preserve"> </w:t>
            </w:r>
            <w:proofErr w:type="spellStart"/>
            <w:r w:rsidR="00B123E5" w:rsidRPr="00401B28">
              <w:rPr>
                <w:lang w:eastAsia="uk-UA"/>
              </w:rPr>
              <w:t>довговічними</w:t>
            </w:r>
            <w:proofErr w:type="spellEnd"/>
            <w:r>
              <w:rPr>
                <w:lang w:val="uk-UA" w:eastAsia="uk-UA"/>
              </w:rPr>
              <w:t xml:space="preserve"> </w:t>
            </w:r>
            <w:proofErr w:type="spellStart"/>
            <w:r w:rsidR="00B123E5" w:rsidRPr="00401B28">
              <w:rPr>
                <w:lang w:eastAsia="uk-UA"/>
              </w:rPr>
              <w:t>покриттями</w:t>
            </w:r>
            <w:proofErr w:type="spellEnd"/>
            <w:r w:rsidR="00B123E5" w:rsidRPr="00401B28">
              <w:rPr>
                <w:lang w:eastAsia="uk-UA"/>
              </w:rPr>
              <w:t xml:space="preserve"> та </w:t>
            </w:r>
            <w:proofErr w:type="spellStart"/>
            <w:r w:rsidR="00B123E5" w:rsidRPr="00401B28">
              <w:rPr>
                <w:lang w:eastAsia="uk-UA"/>
              </w:rPr>
              <w:t>інші</w:t>
            </w:r>
            <w:proofErr w:type="spellEnd"/>
            <w:r>
              <w:rPr>
                <w:lang w:val="uk-UA" w:eastAsia="uk-UA"/>
              </w:rPr>
              <w:t xml:space="preserve"> </w:t>
            </w:r>
            <w:proofErr w:type="spellStart"/>
            <w:r w:rsidR="00B123E5" w:rsidRPr="00401B28">
              <w:rPr>
                <w:lang w:eastAsia="uk-UA"/>
              </w:rPr>
              <w:t>некласифіковані</w:t>
            </w:r>
            <w:proofErr w:type="spellEnd"/>
          </w:p>
        </w:tc>
        <w:tc>
          <w:tcPr>
            <w:tcW w:w="1703" w:type="dxa"/>
          </w:tcPr>
          <w:p w:rsidR="00B123E5" w:rsidRPr="00780AAD" w:rsidRDefault="00B123E5" w:rsidP="00146232">
            <w:pPr>
              <w:widowControl w:val="0"/>
              <w:tabs>
                <w:tab w:val="left" w:pos="1605"/>
              </w:tabs>
              <w:spacing w:after="1" w:line="322" w:lineRule="exact"/>
              <w:ind w:right="20"/>
              <w:jc w:val="center"/>
              <w:rPr>
                <w:lang w:eastAsia="uk-UA"/>
              </w:rPr>
            </w:pPr>
            <w:r w:rsidRPr="00401B28">
              <w:rPr>
                <w:lang w:val="uk-UA" w:eastAsia="uk-UA"/>
              </w:rPr>
              <w:t>5</w:t>
            </w:r>
            <w:r w:rsidRPr="00780AAD">
              <w:rPr>
                <w:lang w:eastAsia="uk-UA"/>
              </w:rPr>
              <w:t>0</w:t>
            </w:r>
          </w:p>
        </w:tc>
      </w:tr>
      <w:tr w:rsidR="00B123E5" w:rsidRPr="00780AAD" w:rsidTr="00445CAD">
        <w:trPr>
          <w:trHeight w:val="135"/>
        </w:trPr>
        <w:tc>
          <w:tcPr>
            <w:tcW w:w="674" w:type="dxa"/>
          </w:tcPr>
          <w:p w:rsidR="00B123E5" w:rsidRPr="00780AAD" w:rsidRDefault="00B123E5" w:rsidP="001814DC">
            <w:pPr>
              <w:widowControl w:val="0"/>
              <w:tabs>
                <w:tab w:val="left" w:pos="1605"/>
              </w:tabs>
              <w:spacing w:after="1" w:line="322" w:lineRule="exact"/>
              <w:ind w:right="20"/>
              <w:jc w:val="both"/>
              <w:rPr>
                <w:lang w:eastAsia="uk-UA"/>
              </w:rPr>
            </w:pPr>
            <w:r w:rsidRPr="00780AAD">
              <w:rPr>
                <w:lang w:eastAsia="uk-UA"/>
              </w:rPr>
              <w:t>2</w:t>
            </w:r>
          </w:p>
        </w:tc>
        <w:tc>
          <w:tcPr>
            <w:tcW w:w="2127" w:type="dxa"/>
            <w:tcBorders>
              <w:top w:val="single" w:sz="4" w:space="0" w:color="auto"/>
            </w:tcBorders>
          </w:tcPr>
          <w:p w:rsidR="00B123E5" w:rsidRPr="00146232" w:rsidRDefault="00B123E5" w:rsidP="001814DC">
            <w:pPr>
              <w:widowControl w:val="0"/>
              <w:tabs>
                <w:tab w:val="left" w:pos="1605"/>
              </w:tabs>
              <w:spacing w:after="1" w:line="322" w:lineRule="exact"/>
              <w:ind w:right="20"/>
              <w:jc w:val="both"/>
              <w:rPr>
                <w:b/>
                <w:lang w:eastAsia="uk-UA"/>
              </w:rPr>
            </w:pPr>
            <w:proofErr w:type="spellStart"/>
            <w:r w:rsidRPr="00146232">
              <w:rPr>
                <w:b/>
                <w:lang w:eastAsia="uk-UA"/>
              </w:rPr>
              <w:t>Машини</w:t>
            </w:r>
            <w:proofErr w:type="spellEnd"/>
            <w:r w:rsidRPr="00146232">
              <w:rPr>
                <w:b/>
                <w:lang w:eastAsia="uk-UA"/>
              </w:rPr>
              <w:t xml:space="preserve"> та </w:t>
            </w:r>
            <w:proofErr w:type="spellStart"/>
            <w:r w:rsidRPr="00146232">
              <w:rPr>
                <w:b/>
                <w:lang w:eastAsia="uk-UA"/>
              </w:rPr>
              <w:t>обладнання</w:t>
            </w:r>
            <w:proofErr w:type="spellEnd"/>
          </w:p>
        </w:tc>
        <w:tc>
          <w:tcPr>
            <w:tcW w:w="5243" w:type="dxa"/>
          </w:tcPr>
          <w:p w:rsidR="00B123E5" w:rsidRPr="00780AAD" w:rsidRDefault="00B123E5" w:rsidP="001814DC">
            <w:pPr>
              <w:widowControl w:val="0"/>
              <w:tabs>
                <w:tab w:val="left" w:pos="1605"/>
              </w:tabs>
              <w:spacing w:after="1" w:line="322" w:lineRule="exact"/>
              <w:ind w:right="20"/>
              <w:jc w:val="both"/>
              <w:rPr>
                <w:lang w:eastAsia="uk-UA"/>
              </w:rPr>
            </w:pPr>
            <w:proofErr w:type="spellStart"/>
            <w:r w:rsidRPr="00780AAD">
              <w:rPr>
                <w:lang w:eastAsia="uk-UA"/>
              </w:rPr>
              <w:t>Вимірювальні</w:t>
            </w:r>
            <w:proofErr w:type="spellEnd"/>
            <w:r w:rsidR="00146232">
              <w:rPr>
                <w:lang w:val="uk-UA" w:eastAsia="uk-UA"/>
              </w:rPr>
              <w:t xml:space="preserve"> </w:t>
            </w:r>
            <w:proofErr w:type="spellStart"/>
            <w:r w:rsidRPr="00780AAD">
              <w:rPr>
                <w:lang w:eastAsia="uk-UA"/>
              </w:rPr>
              <w:t>прилади</w:t>
            </w:r>
            <w:proofErr w:type="spellEnd"/>
            <w:r w:rsidRPr="00780AAD">
              <w:rPr>
                <w:lang w:eastAsia="uk-UA"/>
              </w:rPr>
              <w:t xml:space="preserve">, </w:t>
            </w:r>
            <w:proofErr w:type="spellStart"/>
            <w:r w:rsidRPr="00780AAD">
              <w:rPr>
                <w:lang w:eastAsia="uk-UA"/>
              </w:rPr>
              <w:t>регулюючі</w:t>
            </w:r>
            <w:proofErr w:type="spellEnd"/>
            <w:r w:rsidR="00146232">
              <w:rPr>
                <w:lang w:val="uk-UA" w:eastAsia="uk-UA"/>
              </w:rPr>
              <w:t xml:space="preserve"> </w:t>
            </w:r>
            <w:proofErr w:type="spellStart"/>
            <w:r w:rsidRPr="00780AAD">
              <w:rPr>
                <w:lang w:eastAsia="uk-UA"/>
              </w:rPr>
              <w:t>прилади</w:t>
            </w:r>
            <w:proofErr w:type="spellEnd"/>
            <w:r w:rsidRPr="00780AAD">
              <w:rPr>
                <w:lang w:eastAsia="uk-UA"/>
              </w:rPr>
              <w:t xml:space="preserve"> </w:t>
            </w:r>
            <w:proofErr w:type="spellStart"/>
            <w:r w:rsidRPr="00780AAD">
              <w:rPr>
                <w:lang w:eastAsia="uk-UA"/>
              </w:rPr>
              <w:t>і</w:t>
            </w:r>
            <w:proofErr w:type="spellEnd"/>
            <w:r w:rsidRPr="00780AAD">
              <w:rPr>
                <w:lang w:eastAsia="uk-UA"/>
              </w:rPr>
              <w:t xml:space="preserve"> </w:t>
            </w:r>
            <w:proofErr w:type="spellStart"/>
            <w:r w:rsidRPr="00780AAD">
              <w:rPr>
                <w:lang w:eastAsia="uk-UA"/>
              </w:rPr>
              <w:t>пристрої</w:t>
            </w:r>
            <w:proofErr w:type="spellEnd"/>
            <w:r w:rsidRPr="00780AAD">
              <w:rPr>
                <w:lang w:eastAsia="uk-UA"/>
              </w:rPr>
              <w:t xml:space="preserve">, </w:t>
            </w:r>
            <w:proofErr w:type="spellStart"/>
            <w:r w:rsidRPr="00780AAD">
              <w:rPr>
                <w:lang w:eastAsia="uk-UA"/>
              </w:rPr>
              <w:t>обчислювальна</w:t>
            </w:r>
            <w:proofErr w:type="spellEnd"/>
            <w:r w:rsidR="00146232">
              <w:rPr>
                <w:lang w:val="uk-UA" w:eastAsia="uk-UA"/>
              </w:rPr>
              <w:t xml:space="preserve"> </w:t>
            </w:r>
            <w:proofErr w:type="spellStart"/>
            <w:r w:rsidRPr="00780AAD">
              <w:rPr>
                <w:lang w:eastAsia="uk-UA"/>
              </w:rPr>
              <w:t>техніка</w:t>
            </w:r>
            <w:proofErr w:type="spellEnd"/>
            <w:r w:rsidRPr="00780AAD">
              <w:rPr>
                <w:lang w:eastAsia="uk-UA"/>
              </w:rPr>
              <w:t xml:space="preserve">, </w:t>
            </w:r>
            <w:proofErr w:type="spellStart"/>
            <w:r w:rsidRPr="00780AAD">
              <w:rPr>
                <w:lang w:eastAsia="uk-UA"/>
              </w:rPr>
              <w:t>інші</w:t>
            </w:r>
            <w:proofErr w:type="spellEnd"/>
            <w:r w:rsidR="00146232">
              <w:rPr>
                <w:lang w:val="uk-UA" w:eastAsia="uk-UA"/>
              </w:rPr>
              <w:t xml:space="preserve"> </w:t>
            </w:r>
            <w:proofErr w:type="spellStart"/>
            <w:r w:rsidRPr="00780AAD">
              <w:rPr>
                <w:lang w:eastAsia="uk-UA"/>
              </w:rPr>
              <w:t>машини</w:t>
            </w:r>
            <w:proofErr w:type="spellEnd"/>
            <w:r w:rsidRPr="00780AAD">
              <w:rPr>
                <w:lang w:eastAsia="uk-UA"/>
              </w:rPr>
              <w:t xml:space="preserve"> та </w:t>
            </w:r>
            <w:proofErr w:type="spellStart"/>
            <w:r w:rsidRPr="00780AAD">
              <w:rPr>
                <w:lang w:eastAsia="uk-UA"/>
              </w:rPr>
              <w:t>обладнання</w:t>
            </w:r>
            <w:proofErr w:type="spellEnd"/>
            <w:r w:rsidRPr="00780AAD">
              <w:rPr>
                <w:lang w:eastAsia="uk-UA"/>
              </w:rPr>
              <w:t xml:space="preserve"> (</w:t>
            </w:r>
            <w:proofErr w:type="spellStart"/>
            <w:proofErr w:type="gramStart"/>
            <w:r w:rsidRPr="00780AAD">
              <w:rPr>
                <w:lang w:eastAsia="uk-UA"/>
              </w:rPr>
              <w:t>п</w:t>
            </w:r>
            <w:proofErr w:type="gramEnd"/>
            <w:r w:rsidRPr="00780AAD">
              <w:rPr>
                <w:lang w:eastAsia="uk-UA"/>
              </w:rPr>
              <w:t>ідгрупи</w:t>
            </w:r>
            <w:proofErr w:type="spellEnd"/>
            <w:r w:rsidRPr="00780AAD">
              <w:rPr>
                <w:lang w:eastAsia="uk-UA"/>
              </w:rPr>
              <w:t xml:space="preserve"> 3–8)</w:t>
            </w:r>
          </w:p>
        </w:tc>
        <w:tc>
          <w:tcPr>
            <w:tcW w:w="1703" w:type="dxa"/>
          </w:tcPr>
          <w:p w:rsidR="00B123E5" w:rsidRPr="00780AAD" w:rsidRDefault="00B123E5" w:rsidP="00146232">
            <w:pPr>
              <w:widowControl w:val="0"/>
              <w:tabs>
                <w:tab w:val="left" w:pos="1605"/>
              </w:tabs>
              <w:spacing w:after="1" w:line="322" w:lineRule="exact"/>
              <w:ind w:right="20"/>
              <w:jc w:val="center"/>
              <w:rPr>
                <w:lang w:eastAsia="uk-UA"/>
              </w:rPr>
            </w:pPr>
            <w:r w:rsidRPr="00780AAD">
              <w:rPr>
                <w:lang w:eastAsia="uk-UA"/>
              </w:rPr>
              <w:t>10</w:t>
            </w:r>
          </w:p>
        </w:tc>
      </w:tr>
      <w:tr w:rsidR="00B123E5" w:rsidRPr="00780AAD" w:rsidTr="00445CAD">
        <w:trPr>
          <w:trHeight w:val="41"/>
        </w:trPr>
        <w:tc>
          <w:tcPr>
            <w:tcW w:w="674" w:type="dxa"/>
          </w:tcPr>
          <w:p w:rsidR="00B123E5" w:rsidRPr="00780AAD" w:rsidRDefault="00B123E5" w:rsidP="001814DC">
            <w:pPr>
              <w:widowControl w:val="0"/>
              <w:tabs>
                <w:tab w:val="left" w:pos="1605"/>
              </w:tabs>
              <w:spacing w:after="1" w:line="322" w:lineRule="exact"/>
              <w:ind w:right="20"/>
              <w:jc w:val="both"/>
              <w:rPr>
                <w:lang w:eastAsia="uk-UA"/>
              </w:rPr>
            </w:pPr>
            <w:r w:rsidRPr="00780AAD">
              <w:rPr>
                <w:lang w:eastAsia="uk-UA"/>
              </w:rPr>
              <w:t>3</w:t>
            </w:r>
          </w:p>
        </w:tc>
        <w:tc>
          <w:tcPr>
            <w:tcW w:w="2127" w:type="dxa"/>
          </w:tcPr>
          <w:p w:rsidR="00146232" w:rsidRPr="00146232" w:rsidRDefault="00B123E5" w:rsidP="001814DC">
            <w:pPr>
              <w:widowControl w:val="0"/>
              <w:tabs>
                <w:tab w:val="left" w:pos="1605"/>
              </w:tabs>
              <w:spacing w:after="1" w:line="322" w:lineRule="exact"/>
              <w:ind w:right="20"/>
              <w:jc w:val="both"/>
              <w:rPr>
                <w:b/>
                <w:lang w:val="uk-UA" w:eastAsia="uk-UA"/>
              </w:rPr>
            </w:pPr>
            <w:proofErr w:type="spellStart"/>
            <w:r w:rsidRPr="00146232">
              <w:rPr>
                <w:b/>
                <w:lang w:eastAsia="uk-UA"/>
              </w:rPr>
              <w:t>Транспортні</w:t>
            </w:r>
            <w:proofErr w:type="spellEnd"/>
          </w:p>
          <w:p w:rsidR="00B123E5" w:rsidRPr="00146232" w:rsidRDefault="00B123E5" w:rsidP="001814DC">
            <w:pPr>
              <w:widowControl w:val="0"/>
              <w:tabs>
                <w:tab w:val="left" w:pos="1605"/>
              </w:tabs>
              <w:spacing w:after="1" w:line="322" w:lineRule="exact"/>
              <w:ind w:right="20"/>
              <w:jc w:val="both"/>
              <w:rPr>
                <w:b/>
                <w:lang w:eastAsia="uk-UA"/>
              </w:rPr>
            </w:pPr>
            <w:proofErr w:type="spellStart"/>
            <w:r w:rsidRPr="00146232">
              <w:rPr>
                <w:b/>
                <w:lang w:eastAsia="uk-UA"/>
              </w:rPr>
              <w:t>засоби</w:t>
            </w:r>
            <w:proofErr w:type="spellEnd"/>
          </w:p>
        </w:tc>
        <w:tc>
          <w:tcPr>
            <w:tcW w:w="5243" w:type="dxa"/>
          </w:tcPr>
          <w:p w:rsidR="00B123E5" w:rsidRPr="00780AAD" w:rsidRDefault="00B123E5" w:rsidP="001814DC">
            <w:pPr>
              <w:widowControl w:val="0"/>
              <w:tabs>
                <w:tab w:val="left" w:pos="1605"/>
              </w:tabs>
              <w:spacing w:after="1" w:line="322" w:lineRule="exact"/>
              <w:ind w:right="20"/>
              <w:jc w:val="both"/>
              <w:rPr>
                <w:lang w:eastAsia="uk-UA"/>
              </w:rPr>
            </w:pPr>
            <w:proofErr w:type="spellStart"/>
            <w:r w:rsidRPr="00780AAD">
              <w:rPr>
                <w:lang w:eastAsia="uk-UA"/>
              </w:rPr>
              <w:t>Автомобілі</w:t>
            </w:r>
            <w:proofErr w:type="spellEnd"/>
            <w:r w:rsidR="00146232">
              <w:rPr>
                <w:lang w:val="uk-UA" w:eastAsia="uk-UA"/>
              </w:rPr>
              <w:t xml:space="preserve"> </w:t>
            </w:r>
            <w:proofErr w:type="spellStart"/>
            <w:r w:rsidRPr="00780AAD">
              <w:rPr>
                <w:lang w:eastAsia="uk-UA"/>
              </w:rPr>
              <w:t>легкові</w:t>
            </w:r>
            <w:proofErr w:type="spellEnd"/>
            <w:r w:rsidRPr="00780AAD">
              <w:rPr>
                <w:lang w:eastAsia="uk-UA"/>
              </w:rPr>
              <w:t xml:space="preserve"> </w:t>
            </w:r>
            <w:proofErr w:type="spellStart"/>
            <w:r w:rsidRPr="00780AAD">
              <w:rPr>
                <w:lang w:eastAsia="uk-UA"/>
              </w:rPr>
              <w:t>з</w:t>
            </w:r>
            <w:proofErr w:type="spellEnd"/>
            <w:r w:rsidRPr="00780AAD">
              <w:rPr>
                <w:lang w:eastAsia="uk-UA"/>
              </w:rPr>
              <w:t xml:space="preserve"> </w:t>
            </w:r>
            <w:proofErr w:type="spellStart"/>
            <w:r w:rsidRPr="00780AAD">
              <w:rPr>
                <w:lang w:eastAsia="uk-UA"/>
              </w:rPr>
              <w:t>двигуном</w:t>
            </w:r>
            <w:proofErr w:type="spellEnd"/>
            <w:r w:rsidR="00146232">
              <w:rPr>
                <w:lang w:val="uk-UA" w:eastAsia="uk-UA"/>
              </w:rPr>
              <w:t xml:space="preserve"> </w:t>
            </w:r>
            <w:proofErr w:type="spellStart"/>
            <w:r w:rsidRPr="00780AAD">
              <w:rPr>
                <w:lang w:eastAsia="uk-UA"/>
              </w:rPr>
              <w:t>внутрішнього</w:t>
            </w:r>
            <w:proofErr w:type="spellEnd"/>
            <w:r w:rsidR="00146232">
              <w:rPr>
                <w:lang w:val="uk-UA" w:eastAsia="uk-UA"/>
              </w:rPr>
              <w:t xml:space="preserve"> </w:t>
            </w:r>
            <w:proofErr w:type="spellStart"/>
            <w:r w:rsidRPr="00780AAD">
              <w:rPr>
                <w:lang w:eastAsia="uk-UA"/>
              </w:rPr>
              <w:t>згорання</w:t>
            </w:r>
            <w:proofErr w:type="spellEnd"/>
            <w:r w:rsidR="00146232">
              <w:rPr>
                <w:lang w:val="uk-UA" w:eastAsia="uk-UA"/>
              </w:rPr>
              <w:t xml:space="preserve"> </w:t>
            </w:r>
            <w:proofErr w:type="spellStart"/>
            <w:r w:rsidRPr="00780AAD">
              <w:rPr>
                <w:lang w:eastAsia="uk-UA"/>
              </w:rPr>
              <w:t>об'ємом</w:t>
            </w:r>
            <w:proofErr w:type="spellEnd"/>
            <w:r w:rsidR="00146232">
              <w:rPr>
                <w:lang w:val="uk-UA" w:eastAsia="uk-UA"/>
              </w:rPr>
              <w:t xml:space="preserve"> </w:t>
            </w:r>
            <w:proofErr w:type="spellStart"/>
            <w:r w:rsidRPr="00780AAD">
              <w:rPr>
                <w:lang w:eastAsia="uk-UA"/>
              </w:rPr>
              <w:t>циліндра</w:t>
            </w:r>
            <w:proofErr w:type="spellEnd"/>
            <w:r w:rsidRPr="00780AAD">
              <w:rPr>
                <w:lang w:eastAsia="uk-UA"/>
              </w:rPr>
              <w:t xml:space="preserve"> (</w:t>
            </w:r>
            <w:proofErr w:type="spellStart"/>
            <w:proofErr w:type="gramStart"/>
            <w:r w:rsidRPr="00780AAD">
              <w:rPr>
                <w:lang w:eastAsia="uk-UA"/>
              </w:rPr>
              <w:t>п</w:t>
            </w:r>
            <w:proofErr w:type="gramEnd"/>
            <w:r w:rsidRPr="00780AAD">
              <w:rPr>
                <w:lang w:eastAsia="uk-UA"/>
              </w:rPr>
              <w:t>ідгрупа</w:t>
            </w:r>
            <w:proofErr w:type="spellEnd"/>
            <w:r w:rsidRPr="00780AAD">
              <w:rPr>
                <w:lang w:eastAsia="uk-UA"/>
              </w:rPr>
              <w:t xml:space="preserve"> 1): </w:t>
            </w:r>
          </w:p>
          <w:p w:rsidR="00B123E5" w:rsidRPr="00780AAD" w:rsidRDefault="00B123E5" w:rsidP="001814DC">
            <w:pPr>
              <w:widowControl w:val="0"/>
              <w:tabs>
                <w:tab w:val="left" w:pos="1605"/>
              </w:tabs>
              <w:spacing w:after="1" w:line="322" w:lineRule="exact"/>
              <w:ind w:right="20"/>
              <w:jc w:val="both"/>
              <w:rPr>
                <w:lang w:eastAsia="uk-UA"/>
              </w:rPr>
            </w:pPr>
            <w:r w:rsidRPr="00780AAD">
              <w:rPr>
                <w:lang w:eastAsia="uk-UA"/>
              </w:rPr>
              <w:t>до 2500 см куб.</w:t>
            </w:r>
          </w:p>
        </w:tc>
        <w:tc>
          <w:tcPr>
            <w:tcW w:w="1703" w:type="dxa"/>
          </w:tcPr>
          <w:p w:rsidR="00B123E5" w:rsidRPr="00780AAD" w:rsidRDefault="00B123E5" w:rsidP="00146232">
            <w:pPr>
              <w:widowControl w:val="0"/>
              <w:tabs>
                <w:tab w:val="left" w:pos="1605"/>
              </w:tabs>
              <w:spacing w:after="1" w:line="322" w:lineRule="exact"/>
              <w:ind w:right="20"/>
              <w:jc w:val="center"/>
              <w:rPr>
                <w:lang w:val="uk-UA" w:eastAsia="uk-UA"/>
              </w:rPr>
            </w:pPr>
            <w:r w:rsidRPr="00401B28">
              <w:rPr>
                <w:lang w:val="uk-UA" w:eastAsia="uk-UA"/>
              </w:rPr>
              <w:t>7</w:t>
            </w:r>
          </w:p>
        </w:tc>
      </w:tr>
      <w:tr w:rsidR="00B123E5" w:rsidRPr="00780AAD" w:rsidTr="00445CAD">
        <w:trPr>
          <w:trHeight w:val="584"/>
        </w:trPr>
        <w:tc>
          <w:tcPr>
            <w:tcW w:w="674" w:type="dxa"/>
          </w:tcPr>
          <w:p w:rsidR="00B123E5" w:rsidRPr="00780AAD" w:rsidRDefault="00B123E5" w:rsidP="001814DC">
            <w:pPr>
              <w:widowControl w:val="0"/>
              <w:tabs>
                <w:tab w:val="left" w:pos="1605"/>
              </w:tabs>
              <w:spacing w:after="1" w:line="322" w:lineRule="exact"/>
              <w:ind w:right="20"/>
              <w:jc w:val="both"/>
              <w:rPr>
                <w:lang w:eastAsia="uk-UA"/>
              </w:rPr>
            </w:pPr>
            <w:r w:rsidRPr="00780AAD">
              <w:rPr>
                <w:lang w:eastAsia="uk-UA"/>
              </w:rPr>
              <w:t>4</w:t>
            </w:r>
          </w:p>
        </w:tc>
        <w:tc>
          <w:tcPr>
            <w:tcW w:w="2127" w:type="dxa"/>
          </w:tcPr>
          <w:p w:rsidR="00B123E5" w:rsidRPr="00146232" w:rsidRDefault="00B123E5" w:rsidP="001814DC">
            <w:pPr>
              <w:widowControl w:val="0"/>
              <w:tabs>
                <w:tab w:val="left" w:pos="1605"/>
              </w:tabs>
              <w:spacing w:after="1" w:line="322" w:lineRule="exact"/>
              <w:ind w:right="20"/>
              <w:jc w:val="both"/>
              <w:rPr>
                <w:b/>
                <w:lang w:eastAsia="uk-UA"/>
              </w:rPr>
            </w:pPr>
            <w:proofErr w:type="spellStart"/>
            <w:r w:rsidRPr="00146232">
              <w:rPr>
                <w:b/>
                <w:lang w:eastAsia="uk-UA"/>
              </w:rPr>
              <w:t>Інструменти</w:t>
            </w:r>
            <w:proofErr w:type="spellEnd"/>
            <w:r w:rsidRPr="00146232">
              <w:rPr>
                <w:b/>
                <w:lang w:eastAsia="uk-UA"/>
              </w:rPr>
              <w:t xml:space="preserve">, </w:t>
            </w:r>
            <w:proofErr w:type="spellStart"/>
            <w:r w:rsidRPr="00146232">
              <w:rPr>
                <w:b/>
                <w:lang w:eastAsia="uk-UA"/>
              </w:rPr>
              <w:t>прилади</w:t>
            </w:r>
            <w:proofErr w:type="spellEnd"/>
            <w:r w:rsidRPr="00146232">
              <w:rPr>
                <w:b/>
                <w:lang w:eastAsia="uk-UA"/>
              </w:rPr>
              <w:t xml:space="preserve"> та </w:t>
            </w:r>
            <w:proofErr w:type="spellStart"/>
            <w:r w:rsidRPr="00146232">
              <w:rPr>
                <w:b/>
                <w:lang w:eastAsia="uk-UA"/>
              </w:rPr>
              <w:t>інвентар</w:t>
            </w:r>
            <w:proofErr w:type="spellEnd"/>
          </w:p>
        </w:tc>
        <w:tc>
          <w:tcPr>
            <w:tcW w:w="5243" w:type="dxa"/>
          </w:tcPr>
          <w:p w:rsidR="00B123E5" w:rsidRPr="00780AAD" w:rsidRDefault="00B123E5" w:rsidP="001814DC">
            <w:pPr>
              <w:widowControl w:val="0"/>
              <w:tabs>
                <w:tab w:val="left" w:pos="1605"/>
              </w:tabs>
              <w:spacing w:after="1" w:line="322" w:lineRule="exact"/>
              <w:ind w:right="20"/>
              <w:jc w:val="both"/>
              <w:rPr>
                <w:lang w:eastAsia="uk-UA"/>
              </w:rPr>
            </w:pPr>
            <w:proofErr w:type="spellStart"/>
            <w:r w:rsidRPr="00780AAD">
              <w:rPr>
                <w:lang w:eastAsia="uk-UA"/>
              </w:rPr>
              <w:t>Виробничий</w:t>
            </w:r>
            <w:proofErr w:type="spellEnd"/>
            <w:r w:rsidRPr="00780AAD">
              <w:rPr>
                <w:lang w:eastAsia="uk-UA"/>
              </w:rPr>
              <w:t xml:space="preserve"> та </w:t>
            </w:r>
            <w:proofErr w:type="spellStart"/>
            <w:r w:rsidRPr="00780AAD">
              <w:rPr>
                <w:lang w:eastAsia="uk-UA"/>
              </w:rPr>
              <w:t>господарський</w:t>
            </w:r>
            <w:proofErr w:type="spellEnd"/>
            <w:r w:rsidR="00146232">
              <w:rPr>
                <w:lang w:val="uk-UA" w:eastAsia="uk-UA"/>
              </w:rPr>
              <w:t xml:space="preserve"> </w:t>
            </w:r>
            <w:proofErr w:type="spellStart"/>
            <w:r w:rsidRPr="00780AAD">
              <w:rPr>
                <w:lang w:eastAsia="uk-UA"/>
              </w:rPr>
              <w:t>інвентар</w:t>
            </w:r>
            <w:proofErr w:type="spellEnd"/>
            <w:r w:rsidRPr="00780AAD">
              <w:rPr>
                <w:lang w:eastAsia="uk-UA"/>
              </w:rPr>
              <w:t xml:space="preserve"> (</w:t>
            </w:r>
            <w:proofErr w:type="spellStart"/>
            <w:proofErr w:type="gramStart"/>
            <w:r w:rsidRPr="00780AAD">
              <w:rPr>
                <w:lang w:eastAsia="uk-UA"/>
              </w:rPr>
              <w:t>п</w:t>
            </w:r>
            <w:proofErr w:type="gramEnd"/>
            <w:r w:rsidRPr="00780AAD">
              <w:rPr>
                <w:lang w:eastAsia="uk-UA"/>
              </w:rPr>
              <w:t>ідгрупи</w:t>
            </w:r>
            <w:proofErr w:type="spellEnd"/>
            <w:r w:rsidRPr="00780AAD">
              <w:rPr>
                <w:lang w:eastAsia="uk-UA"/>
              </w:rPr>
              <w:t xml:space="preserve"> 2–3)</w:t>
            </w:r>
          </w:p>
        </w:tc>
        <w:tc>
          <w:tcPr>
            <w:tcW w:w="1703" w:type="dxa"/>
          </w:tcPr>
          <w:p w:rsidR="00B123E5" w:rsidRPr="00780AAD" w:rsidRDefault="00B123E5" w:rsidP="00146232">
            <w:pPr>
              <w:widowControl w:val="0"/>
              <w:tabs>
                <w:tab w:val="left" w:pos="1605"/>
              </w:tabs>
              <w:spacing w:after="1" w:line="322" w:lineRule="exact"/>
              <w:ind w:right="20"/>
              <w:jc w:val="center"/>
              <w:rPr>
                <w:lang w:eastAsia="uk-UA"/>
              </w:rPr>
            </w:pPr>
            <w:r w:rsidRPr="00780AAD">
              <w:rPr>
                <w:lang w:eastAsia="uk-UA"/>
              </w:rPr>
              <w:t>10</w:t>
            </w:r>
          </w:p>
        </w:tc>
      </w:tr>
    </w:tbl>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Default="00B123E5" w:rsidP="00B123E5">
      <w:pPr>
        <w:rPr>
          <w:sz w:val="27"/>
          <w:szCs w:val="27"/>
          <w:lang w:val="uk-UA"/>
        </w:rPr>
      </w:pPr>
    </w:p>
    <w:p w:rsidR="00B123E5" w:rsidRPr="005D52ED" w:rsidRDefault="00B123E5" w:rsidP="00B123E5">
      <w:pPr>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F372BF">
      <w:pPr>
        <w:tabs>
          <w:tab w:val="left" w:pos="11790"/>
        </w:tabs>
        <w:rPr>
          <w:sz w:val="27"/>
          <w:szCs w:val="27"/>
          <w:lang w:val="uk-UA"/>
        </w:rPr>
      </w:pPr>
    </w:p>
    <w:p w:rsidR="00F372BF" w:rsidRDefault="00F372BF" w:rsidP="0030047F"/>
    <w:sectPr w:rsidR="00F372BF" w:rsidSect="00F26033">
      <w:pgSz w:w="11906" w:h="16838" w:code="9"/>
      <w:pgMar w:top="567" w:right="566"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E7A"/>
    <w:multiLevelType w:val="hybridMultilevel"/>
    <w:tmpl w:val="5B6EF2D0"/>
    <w:lvl w:ilvl="0" w:tplc="947C02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52540F"/>
    <w:multiLevelType w:val="singleLevel"/>
    <w:tmpl w:val="801AF896"/>
    <w:lvl w:ilvl="0">
      <w:start w:val="1"/>
      <w:numFmt w:val="decimal"/>
      <w:lvlText w:val="%1."/>
      <w:legacy w:legacy="1" w:legacySpace="0" w:legacyIndent="202"/>
      <w:lvlJc w:val="left"/>
      <w:rPr>
        <w:rFonts w:ascii="Arial" w:hAnsi="Arial" w:cs="Arial" w:hint="default"/>
      </w:rPr>
    </w:lvl>
  </w:abstractNum>
  <w:abstractNum w:abstractNumId="2">
    <w:nsid w:val="21061A80"/>
    <w:multiLevelType w:val="singleLevel"/>
    <w:tmpl w:val="9898AEA0"/>
    <w:lvl w:ilvl="0">
      <w:start w:val="4"/>
      <w:numFmt w:val="decimal"/>
      <w:lvlText w:val="%1."/>
      <w:legacy w:legacy="1" w:legacySpace="0" w:legacyIndent="188"/>
      <w:lvlJc w:val="left"/>
      <w:rPr>
        <w:rFonts w:ascii="Arial" w:hAnsi="Arial" w:cs="Arial" w:hint="default"/>
      </w:rPr>
    </w:lvl>
  </w:abstractNum>
  <w:abstractNum w:abstractNumId="3">
    <w:nsid w:val="386B2CDC"/>
    <w:multiLevelType w:val="hybridMultilevel"/>
    <w:tmpl w:val="776279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A1654"/>
    <w:multiLevelType w:val="singleLevel"/>
    <w:tmpl w:val="7F8CB9A8"/>
    <w:lvl w:ilvl="0">
      <w:start w:val="6"/>
      <w:numFmt w:val="decimal"/>
      <w:lvlText w:val="%1."/>
      <w:legacy w:legacy="1" w:legacySpace="0" w:legacyIndent="188"/>
      <w:lvlJc w:val="left"/>
      <w:rPr>
        <w:rFonts w:ascii="Arial" w:hAnsi="Arial" w:cs="Arial" w:hint="default"/>
      </w:rPr>
    </w:lvl>
  </w:abstractNum>
  <w:abstractNum w:abstractNumId="5">
    <w:nsid w:val="6E2C5F91"/>
    <w:multiLevelType w:val="hybridMultilevel"/>
    <w:tmpl w:val="913E5AA6"/>
    <w:lvl w:ilvl="0" w:tplc="6ACC97FE">
      <w:start w:val="1"/>
      <w:numFmt w:val="decimal"/>
      <w:lvlText w:val="%1."/>
      <w:lvlJc w:val="left"/>
      <w:pPr>
        <w:ind w:left="360" w:hanging="360"/>
      </w:pPr>
      <w:rPr>
        <w:rFonts w:hint="default"/>
      </w:rPr>
    </w:lvl>
    <w:lvl w:ilvl="1" w:tplc="04190019" w:tentative="1">
      <w:start w:val="1"/>
      <w:numFmt w:val="lowerLetter"/>
      <w:lvlText w:val="%2."/>
      <w:lvlJc w:val="left"/>
      <w:pPr>
        <w:ind w:left="1315" w:hanging="360"/>
      </w:pPr>
    </w:lvl>
    <w:lvl w:ilvl="2" w:tplc="0419001B" w:tentative="1">
      <w:start w:val="1"/>
      <w:numFmt w:val="lowerRoman"/>
      <w:lvlText w:val="%3."/>
      <w:lvlJc w:val="right"/>
      <w:pPr>
        <w:ind w:left="2035" w:hanging="180"/>
      </w:pPr>
    </w:lvl>
    <w:lvl w:ilvl="3" w:tplc="0419000F" w:tentative="1">
      <w:start w:val="1"/>
      <w:numFmt w:val="decimal"/>
      <w:lvlText w:val="%4."/>
      <w:lvlJc w:val="left"/>
      <w:pPr>
        <w:ind w:left="2755" w:hanging="360"/>
      </w:pPr>
    </w:lvl>
    <w:lvl w:ilvl="4" w:tplc="04190019" w:tentative="1">
      <w:start w:val="1"/>
      <w:numFmt w:val="lowerLetter"/>
      <w:lvlText w:val="%5."/>
      <w:lvlJc w:val="left"/>
      <w:pPr>
        <w:ind w:left="3475" w:hanging="360"/>
      </w:pPr>
    </w:lvl>
    <w:lvl w:ilvl="5" w:tplc="0419001B" w:tentative="1">
      <w:start w:val="1"/>
      <w:numFmt w:val="lowerRoman"/>
      <w:lvlText w:val="%6."/>
      <w:lvlJc w:val="right"/>
      <w:pPr>
        <w:ind w:left="4195" w:hanging="180"/>
      </w:pPr>
    </w:lvl>
    <w:lvl w:ilvl="6" w:tplc="0419000F" w:tentative="1">
      <w:start w:val="1"/>
      <w:numFmt w:val="decimal"/>
      <w:lvlText w:val="%7."/>
      <w:lvlJc w:val="left"/>
      <w:pPr>
        <w:ind w:left="4915" w:hanging="360"/>
      </w:pPr>
    </w:lvl>
    <w:lvl w:ilvl="7" w:tplc="04190019" w:tentative="1">
      <w:start w:val="1"/>
      <w:numFmt w:val="lowerLetter"/>
      <w:lvlText w:val="%8."/>
      <w:lvlJc w:val="left"/>
      <w:pPr>
        <w:ind w:left="5635" w:hanging="360"/>
      </w:pPr>
    </w:lvl>
    <w:lvl w:ilvl="8" w:tplc="0419001B" w:tentative="1">
      <w:start w:val="1"/>
      <w:numFmt w:val="lowerRoman"/>
      <w:lvlText w:val="%9."/>
      <w:lvlJc w:val="right"/>
      <w:pPr>
        <w:ind w:left="6355" w:hanging="180"/>
      </w:pPr>
    </w:lvl>
  </w:abstractNum>
  <w:abstractNum w:abstractNumId="6">
    <w:nsid w:val="742B6B43"/>
    <w:multiLevelType w:val="singleLevel"/>
    <w:tmpl w:val="7E74858A"/>
    <w:lvl w:ilvl="0">
      <w:start w:val="1"/>
      <w:numFmt w:val="decimal"/>
      <w:lvlText w:val="%1."/>
      <w:legacy w:legacy="1" w:legacySpace="0" w:legacyIndent="201"/>
      <w:lvlJc w:val="left"/>
      <w:rPr>
        <w:rFonts w:ascii="Arial" w:hAnsi="Arial" w:cs="Arial"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D1E"/>
    <w:rsid w:val="00026509"/>
    <w:rsid w:val="00034979"/>
    <w:rsid w:val="00042656"/>
    <w:rsid w:val="00057554"/>
    <w:rsid w:val="00073304"/>
    <w:rsid w:val="00081B91"/>
    <w:rsid w:val="000A0F42"/>
    <w:rsid w:val="000A5D1F"/>
    <w:rsid w:val="000F1344"/>
    <w:rsid w:val="000F759A"/>
    <w:rsid w:val="001250D9"/>
    <w:rsid w:val="00141845"/>
    <w:rsid w:val="0014598E"/>
    <w:rsid w:val="00146232"/>
    <w:rsid w:val="001546E6"/>
    <w:rsid w:val="0016337E"/>
    <w:rsid w:val="00166775"/>
    <w:rsid w:val="00171CEA"/>
    <w:rsid w:val="00172AB7"/>
    <w:rsid w:val="001814DC"/>
    <w:rsid w:val="00184289"/>
    <w:rsid w:val="001861D0"/>
    <w:rsid w:val="001A5403"/>
    <w:rsid w:val="001A5B4D"/>
    <w:rsid w:val="001B0DDE"/>
    <w:rsid w:val="001C1DD0"/>
    <w:rsid w:val="001E40E1"/>
    <w:rsid w:val="001F4353"/>
    <w:rsid w:val="001F7E35"/>
    <w:rsid w:val="002003F7"/>
    <w:rsid w:val="002550AE"/>
    <w:rsid w:val="0027164D"/>
    <w:rsid w:val="0028443E"/>
    <w:rsid w:val="00285C3D"/>
    <w:rsid w:val="00292A43"/>
    <w:rsid w:val="002B5EE6"/>
    <w:rsid w:val="002B6C01"/>
    <w:rsid w:val="002C0150"/>
    <w:rsid w:val="0030047F"/>
    <w:rsid w:val="003006F6"/>
    <w:rsid w:val="00352A4F"/>
    <w:rsid w:val="00354726"/>
    <w:rsid w:val="00360BEC"/>
    <w:rsid w:val="003626F3"/>
    <w:rsid w:val="003664BA"/>
    <w:rsid w:val="00376E09"/>
    <w:rsid w:val="00385345"/>
    <w:rsid w:val="00386396"/>
    <w:rsid w:val="003A4B5C"/>
    <w:rsid w:val="003B1EED"/>
    <w:rsid w:val="003C1D1E"/>
    <w:rsid w:val="003C6BFF"/>
    <w:rsid w:val="003C754F"/>
    <w:rsid w:val="00406299"/>
    <w:rsid w:val="00417F15"/>
    <w:rsid w:val="0043249E"/>
    <w:rsid w:val="00437549"/>
    <w:rsid w:val="00445CAD"/>
    <w:rsid w:val="00474D39"/>
    <w:rsid w:val="004C1A13"/>
    <w:rsid w:val="004D222B"/>
    <w:rsid w:val="00527EE5"/>
    <w:rsid w:val="00541F12"/>
    <w:rsid w:val="00570D8D"/>
    <w:rsid w:val="005715F5"/>
    <w:rsid w:val="00577BC3"/>
    <w:rsid w:val="00591091"/>
    <w:rsid w:val="0059515D"/>
    <w:rsid w:val="005B0303"/>
    <w:rsid w:val="005D7783"/>
    <w:rsid w:val="00616FA0"/>
    <w:rsid w:val="00620238"/>
    <w:rsid w:val="006323D5"/>
    <w:rsid w:val="00633350"/>
    <w:rsid w:val="006460FE"/>
    <w:rsid w:val="006620AF"/>
    <w:rsid w:val="006751D4"/>
    <w:rsid w:val="00691FAF"/>
    <w:rsid w:val="006A6C50"/>
    <w:rsid w:val="006A6D23"/>
    <w:rsid w:val="006A7838"/>
    <w:rsid w:val="006C4480"/>
    <w:rsid w:val="006E5DDA"/>
    <w:rsid w:val="006E705A"/>
    <w:rsid w:val="006E79D7"/>
    <w:rsid w:val="006F6643"/>
    <w:rsid w:val="00705335"/>
    <w:rsid w:val="007415F9"/>
    <w:rsid w:val="007430D0"/>
    <w:rsid w:val="007445FB"/>
    <w:rsid w:val="00751CE0"/>
    <w:rsid w:val="007553B6"/>
    <w:rsid w:val="0076075B"/>
    <w:rsid w:val="00787F6C"/>
    <w:rsid w:val="007A2114"/>
    <w:rsid w:val="007A7F20"/>
    <w:rsid w:val="007B1C23"/>
    <w:rsid w:val="007D44A1"/>
    <w:rsid w:val="007F15FF"/>
    <w:rsid w:val="0080134F"/>
    <w:rsid w:val="0081043D"/>
    <w:rsid w:val="00830E3E"/>
    <w:rsid w:val="008711A1"/>
    <w:rsid w:val="00897B9D"/>
    <w:rsid w:val="008D22F1"/>
    <w:rsid w:val="008D3B7E"/>
    <w:rsid w:val="00901AEC"/>
    <w:rsid w:val="00902F04"/>
    <w:rsid w:val="0090462D"/>
    <w:rsid w:val="00920DD5"/>
    <w:rsid w:val="00923F51"/>
    <w:rsid w:val="0092561A"/>
    <w:rsid w:val="00974B2B"/>
    <w:rsid w:val="009A5346"/>
    <w:rsid w:val="009B077E"/>
    <w:rsid w:val="009B23F7"/>
    <w:rsid w:val="009B23FB"/>
    <w:rsid w:val="009C1969"/>
    <w:rsid w:val="009C3716"/>
    <w:rsid w:val="009D238F"/>
    <w:rsid w:val="00A07226"/>
    <w:rsid w:val="00A07EAE"/>
    <w:rsid w:val="00A13D69"/>
    <w:rsid w:val="00A347A1"/>
    <w:rsid w:val="00A40C7C"/>
    <w:rsid w:val="00A638B2"/>
    <w:rsid w:val="00A65C84"/>
    <w:rsid w:val="00A74BF8"/>
    <w:rsid w:val="00A8400E"/>
    <w:rsid w:val="00AA68A3"/>
    <w:rsid w:val="00AB16AE"/>
    <w:rsid w:val="00AC0D8B"/>
    <w:rsid w:val="00AD257C"/>
    <w:rsid w:val="00AD47C8"/>
    <w:rsid w:val="00AD6224"/>
    <w:rsid w:val="00B021B4"/>
    <w:rsid w:val="00B123E5"/>
    <w:rsid w:val="00B434EA"/>
    <w:rsid w:val="00B52812"/>
    <w:rsid w:val="00BC6FFE"/>
    <w:rsid w:val="00BD1D2F"/>
    <w:rsid w:val="00BD55EA"/>
    <w:rsid w:val="00BE1A76"/>
    <w:rsid w:val="00C06A4D"/>
    <w:rsid w:val="00C13BBD"/>
    <w:rsid w:val="00C326F6"/>
    <w:rsid w:val="00C52A3C"/>
    <w:rsid w:val="00C57E32"/>
    <w:rsid w:val="00C67FA0"/>
    <w:rsid w:val="00C77C9F"/>
    <w:rsid w:val="00C815A1"/>
    <w:rsid w:val="00C94B0C"/>
    <w:rsid w:val="00CC7586"/>
    <w:rsid w:val="00CD4386"/>
    <w:rsid w:val="00CE5EE6"/>
    <w:rsid w:val="00D36B00"/>
    <w:rsid w:val="00D44429"/>
    <w:rsid w:val="00D523E0"/>
    <w:rsid w:val="00D77373"/>
    <w:rsid w:val="00DB1F18"/>
    <w:rsid w:val="00DB598A"/>
    <w:rsid w:val="00DB5BB1"/>
    <w:rsid w:val="00DC0245"/>
    <w:rsid w:val="00DC6C47"/>
    <w:rsid w:val="00E02351"/>
    <w:rsid w:val="00E17465"/>
    <w:rsid w:val="00E43F0F"/>
    <w:rsid w:val="00E5492C"/>
    <w:rsid w:val="00E837D6"/>
    <w:rsid w:val="00E875EE"/>
    <w:rsid w:val="00EB0643"/>
    <w:rsid w:val="00EC12C9"/>
    <w:rsid w:val="00EC20D0"/>
    <w:rsid w:val="00EC2689"/>
    <w:rsid w:val="00ED59BA"/>
    <w:rsid w:val="00EE2DD7"/>
    <w:rsid w:val="00EF6256"/>
    <w:rsid w:val="00F03961"/>
    <w:rsid w:val="00F17B0C"/>
    <w:rsid w:val="00F17C7F"/>
    <w:rsid w:val="00F2032B"/>
    <w:rsid w:val="00F21A3E"/>
    <w:rsid w:val="00F2285B"/>
    <w:rsid w:val="00F26033"/>
    <w:rsid w:val="00F36B48"/>
    <w:rsid w:val="00F372BF"/>
    <w:rsid w:val="00F41FF6"/>
    <w:rsid w:val="00F4572E"/>
    <w:rsid w:val="00F95DE7"/>
    <w:rsid w:val="00F9603E"/>
    <w:rsid w:val="00FA1732"/>
    <w:rsid w:val="00FC53EC"/>
    <w:rsid w:val="00FE0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53EC"/>
    <w:pPr>
      <w:keepNext/>
      <w:autoSpaceDE w:val="0"/>
      <w:autoSpaceDN w:val="0"/>
      <w:jc w:val="both"/>
      <w:outlineLvl w:val="0"/>
    </w:pPr>
    <w:rPr>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rsid w:val="00F372BF"/>
  </w:style>
  <w:style w:type="paragraph" w:customStyle="1" w:styleId="rvps14">
    <w:name w:val="rvps14"/>
    <w:basedOn w:val="a"/>
    <w:rsid w:val="00F372BF"/>
    <w:pPr>
      <w:spacing w:before="100" w:beforeAutospacing="1" w:after="100" w:afterAutospacing="1"/>
    </w:pPr>
    <w:rPr>
      <w:rFonts w:eastAsia="SimSun"/>
      <w:lang w:eastAsia="zh-CN"/>
    </w:rPr>
  </w:style>
  <w:style w:type="paragraph" w:customStyle="1" w:styleId="rvps12">
    <w:name w:val="rvps12"/>
    <w:basedOn w:val="a"/>
    <w:rsid w:val="00F372BF"/>
    <w:pPr>
      <w:spacing w:before="100" w:beforeAutospacing="1" w:after="100" w:afterAutospacing="1"/>
    </w:pPr>
    <w:rPr>
      <w:rFonts w:eastAsia="SimSun"/>
      <w:lang w:eastAsia="zh-CN"/>
    </w:rPr>
  </w:style>
  <w:style w:type="paragraph" w:styleId="a3">
    <w:name w:val="List Paragraph"/>
    <w:basedOn w:val="a"/>
    <w:uiPriority w:val="34"/>
    <w:qFormat/>
    <w:rsid w:val="00901AEC"/>
    <w:pPr>
      <w:ind w:left="720"/>
      <w:contextualSpacing/>
    </w:pPr>
  </w:style>
  <w:style w:type="character" w:customStyle="1" w:styleId="10">
    <w:name w:val="Заголовок 1 Знак"/>
    <w:basedOn w:val="a0"/>
    <w:link w:val="1"/>
    <w:uiPriority w:val="99"/>
    <w:rsid w:val="00FC53EC"/>
    <w:rPr>
      <w:rFonts w:ascii="Times New Roman" w:eastAsia="Times New Roman" w:hAnsi="Times New Roman" w:cs="Times New Roman"/>
      <w:color w:val="000080"/>
      <w:sz w:val="28"/>
      <w:szCs w:val="28"/>
      <w:lang w:eastAsia="ru-RU"/>
    </w:rPr>
  </w:style>
  <w:style w:type="paragraph" w:styleId="a4">
    <w:name w:val="caption"/>
    <w:basedOn w:val="a"/>
    <w:next w:val="a"/>
    <w:uiPriority w:val="99"/>
    <w:qFormat/>
    <w:rsid w:val="00FC53EC"/>
    <w:pPr>
      <w:autoSpaceDE w:val="0"/>
      <w:autoSpaceDN w:val="0"/>
      <w:jc w:val="center"/>
    </w:pPr>
    <w:rPr>
      <w:b/>
      <w:bCs/>
      <w:color w:val="000080"/>
      <w:sz w:val="28"/>
      <w:szCs w:val="28"/>
      <w:lang w:val="uk-UA"/>
    </w:rPr>
  </w:style>
  <w:style w:type="paragraph" w:styleId="a5">
    <w:name w:val="Balloon Text"/>
    <w:basedOn w:val="a"/>
    <w:link w:val="a6"/>
    <w:uiPriority w:val="99"/>
    <w:semiHidden/>
    <w:unhideWhenUsed/>
    <w:rsid w:val="00F2032B"/>
    <w:rPr>
      <w:rFonts w:ascii="Tahoma" w:hAnsi="Tahoma" w:cs="Tahoma"/>
      <w:sz w:val="16"/>
      <w:szCs w:val="16"/>
    </w:rPr>
  </w:style>
  <w:style w:type="character" w:customStyle="1" w:styleId="a6">
    <w:name w:val="Текст выноски Знак"/>
    <w:basedOn w:val="a0"/>
    <w:link w:val="a5"/>
    <w:uiPriority w:val="99"/>
    <w:semiHidden/>
    <w:rsid w:val="00F203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53EC"/>
    <w:pPr>
      <w:keepNext/>
      <w:autoSpaceDE w:val="0"/>
      <w:autoSpaceDN w:val="0"/>
      <w:jc w:val="both"/>
      <w:outlineLvl w:val="0"/>
    </w:pPr>
    <w:rPr>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rsid w:val="00F372BF"/>
  </w:style>
  <w:style w:type="paragraph" w:customStyle="1" w:styleId="rvps14">
    <w:name w:val="rvps14"/>
    <w:basedOn w:val="a"/>
    <w:rsid w:val="00F372BF"/>
    <w:pPr>
      <w:spacing w:before="100" w:beforeAutospacing="1" w:after="100" w:afterAutospacing="1"/>
    </w:pPr>
    <w:rPr>
      <w:rFonts w:eastAsia="SimSun"/>
      <w:lang w:eastAsia="zh-CN"/>
    </w:rPr>
  </w:style>
  <w:style w:type="paragraph" w:customStyle="1" w:styleId="rvps12">
    <w:name w:val="rvps12"/>
    <w:basedOn w:val="a"/>
    <w:rsid w:val="00F372BF"/>
    <w:pPr>
      <w:spacing w:before="100" w:beforeAutospacing="1" w:after="100" w:afterAutospacing="1"/>
    </w:pPr>
    <w:rPr>
      <w:rFonts w:eastAsia="SimSun"/>
      <w:lang w:eastAsia="zh-CN"/>
    </w:rPr>
  </w:style>
  <w:style w:type="paragraph" w:styleId="a3">
    <w:name w:val="List Paragraph"/>
    <w:basedOn w:val="a"/>
    <w:uiPriority w:val="34"/>
    <w:qFormat/>
    <w:rsid w:val="00901AEC"/>
    <w:pPr>
      <w:ind w:left="720"/>
      <w:contextualSpacing/>
    </w:pPr>
  </w:style>
  <w:style w:type="character" w:customStyle="1" w:styleId="10">
    <w:name w:val="Заголовок 1 Знак"/>
    <w:basedOn w:val="a0"/>
    <w:link w:val="1"/>
    <w:uiPriority w:val="99"/>
    <w:rsid w:val="00FC53EC"/>
    <w:rPr>
      <w:rFonts w:ascii="Times New Roman" w:eastAsia="Times New Roman" w:hAnsi="Times New Roman" w:cs="Times New Roman"/>
      <w:color w:val="000080"/>
      <w:sz w:val="28"/>
      <w:szCs w:val="28"/>
      <w:lang w:eastAsia="ru-RU"/>
    </w:rPr>
  </w:style>
  <w:style w:type="paragraph" w:styleId="a4">
    <w:name w:val="caption"/>
    <w:basedOn w:val="a"/>
    <w:next w:val="a"/>
    <w:uiPriority w:val="99"/>
    <w:qFormat/>
    <w:rsid w:val="00FC53EC"/>
    <w:pPr>
      <w:autoSpaceDE w:val="0"/>
      <w:autoSpaceDN w:val="0"/>
      <w:jc w:val="center"/>
    </w:pPr>
    <w:rPr>
      <w:b/>
      <w:bCs/>
      <w:color w:val="000080"/>
      <w:sz w:val="28"/>
      <w:szCs w:val="28"/>
      <w:lang w:val="uk-UA"/>
    </w:rPr>
  </w:style>
  <w:style w:type="paragraph" w:styleId="a5">
    <w:name w:val="Balloon Text"/>
    <w:basedOn w:val="a"/>
    <w:link w:val="a6"/>
    <w:uiPriority w:val="99"/>
    <w:semiHidden/>
    <w:unhideWhenUsed/>
    <w:rsid w:val="00F2032B"/>
    <w:rPr>
      <w:rFonts w:ascii="Tahoma" w:hAnsi="Tahoma" w:cs="Tahoma"/>
      <w:sz w:val="16"/>
      <w:szCs w:val="16"/>
    </w:rPr>
  </w:style>
  <w:style w:type="character" w:customStyle="1" w:styleId="a6">
    <w:name w:val="Текст выноски Знак"/>
    <w:basedOn w:val="a0"/>
    <w:link w:val="a5"/>
    <w:uiPriority w:val="99"/>
    <w:semiHidden/>
    <w:rsid w:val="00F203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9D00-7C99-40F8-A86B-EBB874B9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5156</Words>
  <Characters>29391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2018-05-21T09:03:00Z</cp:lastPrinted>
  <dcterms:created xsi:type="dcterms:W3CDTF">2018-05-21T11:55:00Z</dcterms:created>
  <dcterms:modified xsi:type="dcterms:W3CDTF">2018-05-21T11:55:00Z</dcterms:modified>
</cp:coreProperties>
</file>