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21" w:rsidRPr="004A13FA" w:rsidRDefault="009C4321" w:rsidP="009C4321">
      <w:pPr>
        <w:tabs>
          <w:tab w:val="left" w:pos="-2410"/>
          <w:tab w:val="left" w:pos="-1985"/>
          <w:tab w:val="left" w:pos="-1843"/>
        </w:tabs>
        <w:autoSpaceDE w:val="0"/>
        <w:autoSpaceDN w:val="0"/>
        <w:spacing w:after="0" w:line="240" w:lineRule="auto"/>
        <w:jc w:val="center"/>
        <w:rPr>
          <w:rFonts w:ascii="Petersburg" w:eastAsia="Times New Roman" w:hAnsi="Petersburg" w:cs="Petersburg"/>
          <w:b/>
          <w:color w:val="000000"/>
          <w:sz w:val="28"/>
          <w:szCs w:val="28"/>
          <w:lang w:val="uk-UA" w:eastAsia="ru-RU"/>
        </w:rPr>
      </w:pPr>
      <w:r w:rsidRPr="004A1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46324932" r:id="rId6"/>
        </w:object>
      </w:r>
    </w:p>
    <w:p w:rsidR="009C4321" w:rsidRPr="004A13FA" w:rsidRDefault="009C4321" w:rsidP="009C4321">
      <w:pPr>
        <w:tabs>
          <w:tab w:val="left" w:pos="595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A1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9C4321" w:rsidRPr="004A13FA" w:rsidRDefault="009C4321" w:rsidP="009C4321">
      <w:pPr>
        <w:tabs>
          <w:tab w:val="left" w:pos="595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A1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9C4321" w:rsidRPr="004A13FA" w:rsidRDefault="000C07F4" w:rsidP="009C4321">
      <w:pPr>
        <w:keepNext/>
        <w:tabs>
          <w:tab w:val="left" w:pos="595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07F4"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9C4321" w:rsidRPr="004A13FA" w:rsidRDefault="009C4321" w:rsidP="009C4321">
      <w:pPr>
        <w:keepNext/>
        <w:tabs>
          <w:tab w:val="left" w:pos="595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A1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9C4321" w:rsidRDefault="009C4321" w:rsidP="009C4321">
      <w:pPr>
        <w:tabs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C4321" w:rsidRPr="004A13FA" w:rsidRDefault="009C4321" w:rsidP="009C4321">
      <w:pPr>
        <w:tabs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C4321" w:rsidRPr="004A13FA" w:rsidRDefault="009C4321" w:rsidP="009C4321">
      <w:pPr>
        <w:tabs>
          <w:tab w:val="left" w:pos="5954"/>
        </w:tabs>
        <w:autoSpaceDE w:val="0"/>
        <w:autoSpaceDN w:val="0"/>
        <w:spacing w:after="0" w:line="240" w:lineRule="auto"/>
        <w:rPr>
          <w:rFonts w:ascii="Petersburg" w:eastAsia="Times New Roman" w:hAnsi="Petersburg" w:cs="Petersburg"/>
          <w:sz w:val="28"/>
          <w:szCs w:val="28"/>
          <w:lang w:val="uk-UA" w:eastAsia="ru-RU"/>
        </w:rPr>
      </w:pPr>
      <w:r w:rsidRPr="004A1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</w:t>
      </w:r>
      <w:r w:rsidRPr="004A1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”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січня </w:t>
      </w:r>
      <w:r w:rsidRPr="004A1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4A1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</w:p>
    <w:p w:rsidR="009C4321" w:rsidRDefault="009C4321" w:rsidP="009C43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C4321" w:rsidRPr="004A13FA" w:rsidRDefault="009C4321" w:rsidP="009C43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C4321" w:rsidRDefault="009C4321" w:rsidP="009C43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67D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A7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розпоряджень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голови райдержадміні</w:t>
      </w:r>
      <w:r w:rsidR="006A7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страції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05.05.2016</w:t>
      </w:r>
      <w:r w:rsidR="006A767D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№151 </w:t>
      </w:r>
      <w:r w:rsidRPr="006A7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C4321" w:rsidRDefault="009C4321" w:rsidP="009C432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3FA">
        <w:rPr>
          <w:rFonts w:ascii="Times New Roman" w:hAnsi="Times New Roman" w:cs="Times New Roman"/>
          <w:sz w:val="28"/>
          <w:szCs w:val="28"/>
          <w:lang w:val="uk-UA"/>
        </w:rPr>
        <w:t>Відпові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дно до статей 2,13,25 Закону України «Про місцеві державні адміністрацій» та з метою здійснення державних закупівель визначених Законом України «Про </w:t>
      </w:r>
      <w:r w:rsidR="000D55A7">
        <w:rPr>
          <w:rFonts w:ascii="Times New Roman" w:hAnsi="Times New Roman" w:cs="Times New Roman"/>
          <w:sz w:val="28"/>
          <w:szCs w:val="28"/>
          <w:lang w:val="uk-UA"/>
        </w:rPr>
        <w:t>публічні закупівлі</w:t>
      </w:r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BE69E5" w:rsidRDefault="00BE69E5" w:rsidP="00BE69E5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EED">
        <w:rPr>
          <w:rFonts w:ascii="Times New Roman" w:hAnsi="Times New Roman" w:cs="Times New Roman"/>
          <w:sz w:val="28"/>
          <w:szCs w:val="28"/>
          <w:lang w:val="uk-UA"/>
        </w:rPr>
        <w:t>Внести до розпорядження гол</w:t>
      </w:r>
      <w:r w:rsidR="004F4ECA">
        <w:rPr>
          <w:rFonts w:ascii="Times New Roman" w:hAnsi="Times New Roman" w:cs="Times New Roman"/>
          <w:sz w:val="28"/>
          <w:szCs w:val="28"/>
          <w:lang w:val="uk-UA"/>
        </w:rPr>
        <w:t>ови райдержадміністрації від 05 травня 2016року №151</w:t>
      </w:r>
      <w:r w:rsidRPr="007E7EE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F4EC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розпорядження </w:t>
      </w:r>
      <w:r w:rsidR="00013C46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4F4ECA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від 21 березня 2016 року № 94</w:t>
      </w:r>
      <w:r w:rsidRPr="007E7EED">
        <w:rPr>
          <w:rFonts w:ascii="Times New Roman" w:hAnsi="Times New Roman" w:cs="Times New Roman"/>
          <w:sz w:val="28"/>
          <w:szCs w:val="28"/>
          <w:lang w:val="uk-UA"/>
        </w:rPr>
        <w:t>» такі зміни:</w:t>
      </w:r>
    </w:p>
    <w:p w:rsidR="00BE69E5" w:rsidRDefault="00BE69E5" w:rsidP="00BE69E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321" w:rsidRPr="00BE69E5" w:rsidRDefault="00AB0173" w:rsidP="00BE69E5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9E5">
        <w:rPr>
          <w:rFonts w:ascii="Times New Roman" w:hAnsi="Times New Roman" w:cs="Times New Roman"/>
          <w:sz w:val="28"/>
          <w:szCs w:val="28"/>
          <w:lang w:val="uk-UA"/>
        </w:rPr>
        <w:t>Пункт 1 розпорядження викласти у наступній редакції</w:t>
      </w:r>
    </w:p>
    <w:p w:rsidR="00AB0173" w:rsidRDefault="00AB0173" w:rsidP="00BE69E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D55A7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Електронні закупівлі товарів робіт та послуг здійснювати відповідно до Закону України </w:t>
      </w:r>
      <w:r w:rsidR="000D55A7" w:rsidRPr="000D55A7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D55A7">
        <w:rPr>
          <w:rFonts w:ascii="Times New Roman" w:hAnsi="Times New Roman" w:cs="Times New Roman"/>
          <w:sz w:val="28"/>
          <w:szCs w:val="28"/>
          <w:lang w:val="uk-UA"/>
        </w:rPr>
        <w:t>Про публічні закупівлі</w:t>
      </w:r>
      <w:r w:rsidR="000D55A7" w:rsidRPr="000D55A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0D55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69E5">
        <w:rPr>
          <w:rFonts w:ascii="Times New Roman" w:hAnsi="Times New Roman" w:cs="Times New Roman"/>
          <w:sz w:val="28"/>
          <w:szCs w:val="28"/>
          <w:lang w:val="uk-UA"/>
        </w:rPr>
        <w:t xml:space="preserve"> Цей закон застосовується до замовників, за умови</w:t>
      </w:r>
      <w:r w:rsidR="00A51B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69E5">
        <w:rPr>
          <w:rFonts w:ascii="Times New Roman" w:hAnsi="Times New Roman" w:cs="Times New Roman"/>
          <w:sz w:val="28"/>
          <w:szCs w:val="28"/>
          <w:lang w:val="uk-UA"/>
        </w:rPr>
        <w:t xml:space="preserve"> що вартість предмета закупівлі товару (товарів), послуги дорівнює або перевищує 200 т</w:t>
      </w:r>
      <w:r w:rsidR="006A767D">
        <w:rPr>
          <w:rFonts w:ascii="Times New Roman" w:hAnsi="Times New Roman" w:cs="Times New Roman"/>
          <w:sz w:val="28"/>
          <w:szCs w:val="28"/>
          <w:lang w:val="uk-UA"/>
        </w:rPr>
        <w:t>исяч гривень, а робіт – 1,5 мільйонна гривень</w:t>
      </w:r>
      <w:r w:rsidR="00BE69E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F4ECA" w:rsidRDefault="004F4ECA" w:rsidP="00BE69E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9E5" w:rsidRDefault="00013C46" w:rsidP="00A51BD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9E5">
        <w:rPr>
          <w:rFonts w:ascii="Times New Roman" w:hAnsi="Times New Roman" w:cs="Times New Roman"/>
          <w:sz w:val="28"/>
          <w:szCs w:val="28"/>
          <w:lang w:val="uk-UA"/>
        </w:rPr>
        <w:t>Пункт 5 Розпорядження викласти у наступній редакції</w:t>
      </w:r>
    </w:p>
    <w:p w:rsidR="00A51BD3" w:rsidRPr="00A51BD3" w:rsidRDefault="00A51BD3" w:rsidP="004F4E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«5. </w:t>
      </w:r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Рекомендувати Управлінню  Державної казначейської служби України у </w:t>
      </w:r>
      <w:proofErr w:type="spellStart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Чечельницькому</w:t>
      </w:r>
      <w:proofErr w:type="spellEnd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районні забезпечити контроль при реєстрації бюджетних зобов’язань розпорядників бюджетних коштів за КПКВ 7721010 «Здійснення виконавчої влади у Вінницькій області», а також розпорядників та одержувачів коштів районного бюджету щодо наявності у договорах закупівлі товарів, робіт та послуг, визначених у пункті </w:t>
      </w:r>
      <w:r w:rsidR="0001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цього розпорядження посилань на код проведених електронних торгів.</w:t>
      </w:r>
    </w:p>
    <w:p w:rsidR="00A51BD3" w:rsidRPr="00A51BD3" w:rsidRDefault="00A51BD3" w:rsidP="004F4E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разі</w:t>
      </w:r>
      <w:proofErr w:type="spellEnd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відсутності</w:t>
      </w:r>
      <w:proofErr w:type="spellEnd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договорі</w:t>
      </w:r>
      <w:proofErr w:type="spellEnd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сума якого перевищує суму відповідно до Закону України «Про публічні закупі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і» </w:t>
      </w:r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посил</w:t>
      </w:r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ання</w:t>
      </w:r>
      <w:proofErr w:type="spellEnd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код </w:t>
      </w:r>
      <w:proofErr w:type="spellStart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проведених</w:t>
      </w:r>
      <w:proofErr w:type="spellEnd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електронних</w:t>
      </w:r>
      <w:proofErr w:type="spellEnd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торгів</w:t>
      </w:r>
      <w:proofErr w:type="spellEnd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інформувати</w:t>
      </w:r>
      <w:proofErr w:type="spellEnd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виявлене</w:t>
      </w:r>
      <w:proofErr w:type="spellEnd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порушення</w:t>
      </w:r>
      <w:proofErr w:type="spellEnd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головного </w:t>
      </w:r>
      <w:proofErr w:type="spellStart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розпорядника</w:t>
      </w:r>
      <w:proofErr w:type="spellEnd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бюджетних</w:t>
      </w:r>
      <w:proofErr w:type="spellEnd"/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коштів та районну державну адміністрацію</w:t>
      </w:r>
      <w:r w:rsidR="004F4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A5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13C46" w:rsidRPr="00013C46" w:rsidRDefault="00A51BD3" w:rsidP="00013C46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1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Контроль за </w:t>
      </w:r>
      <w:proofErr w:type="spellStart"/>
      <w:r w:rsidRPr="0001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01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01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розпорядження</w:t>
      </w:r>
      <w:proofErr w:type="spellEnd"/>
      <w:r w:rsidRPr="0001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покласти</w:t>
      </w:r>
      <w:proofErr w:type="spellEnd"/>
      <w:r w:rsidRPr="0001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1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першого</w:t>
      </w:r>
      <w:proofErr w:type="spellEnd"/>
      <w:r w:rsidRPr="0001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заступника </w:t>
      </w:r>
      <w:proofErr w:type="spellStart"/>
      <w:r w:rsidRPr="0001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голови</w:t>
      </w:r>
      <w:proofErr w:type="spellEnd"/>
      <w:r w:rsidRPr="0001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</w:t>
      </w:r>
      <w:proofErr w:type="spellStart"/>
      <w:r w:rsidRPr="0001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держадміністрації</w:t>
      </w:r>
      <w:proofErr w:type="spellEnd"/>
      <w:r w:rsidRPr="0001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Савчука В.В.</w:t>
      </w:r>
    </w:p>
    <w:p w:rsidR="00013C46" w:rsidRDefault="00013C46" w:rsidP="006A767D">
      <w:pPr>
        <w:tabs>
          <w:tab w:val="left" w:pos="1360"/>
          <w:tab w:val="left" w:pos="50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67D" w:rsidRDefault="00A51BD3" w:rsidP="006A767D">
      <w:pPr>
        <w:tabs>
          <w:tab w:val="left" w:pos="1360"/>
          <w:tab w:val="left" w:pos="50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районної державної </w:t>
      </w:r>
      <w:r w:rsidR="006A7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A767D" w:rsidRPr="00CB5744" w:rsidRDefault="00A51BD3" w:rsidP="006A767D">
      <w:pPr>
        <w:tabs>
          <w:tab w:val="left" w:pos="1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адміністрації                                              </w:t>
      </w:r>
      <w:r w:rsidR="006A7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="006A767D" w:rsidRPr="00CB5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proofErr w:type="spellStart"/>
      <w:r w:rsidR="006A767D" w:rsidRPr="00CB5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Пустовий</w:t>
      </w:r>
      <w:proofErr w:type="spellEnd"/>
    </w:p>
    <w:p w:rsidR="00A51BD3" w:rsidRPr="00CB5744" w:rsidRDefault="006A767D" w:rsidP="006A767D">
      <w:pPr>
        <w:tabs>
          <w:tab w:val="left" w:pos="1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1BD3" w:rsidRPr="00CB5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</w:p>
    <w:p w:rsidR="00A51BD3" w:rsidRPr="00CB5744" w:rsidRDefault="00A51BD3" w:rsidP="00A51B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1BD3" w:rsidRDefault="00A51BD3" w:rsidP="00A51B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</w:p>
    <w:p w:rsidR="00A51BD3" w:rsidRPr="00D37FC0" w:rsidRDefault="00A51BD3" w:rsidP="00A51B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CB5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1278E" w:rsidRPr="00D37FC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Т.</w:t>
      </w:r>
      <w:proofErr w:type="spellStart"/>
      <w:r w:rsidR="0021278E" w:rsidRPr="00D37FC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Схабовська</w:t>
      </w:r>
      <w:bookmarkStart w:id="0" w:name="_GoBack"/>
      <w:bookmarkEnd w:id="0"/>
      <w:proofErr w:type="spellEnd"/>
    </w:p>
    <w:p w:rsidR="00A51BD3" w:rsidRPr="00D37FC0" w:rsidRDefault="00A51BD3" w:rsidP="00A51B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D37FC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          А.</w:t>
      </w:r>
      <w:proofErr w:type="spellStart"/>
      <w:r w:rsidRPr="00D37FC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Ланецький</w:t>
      </w:r>
      <w:proofErr w:type="spellEnd"/>
    </w:p>
    <w:p w:rsidR="00A51BD3" w:rsidRPr="00D37FC0" w:rsidRDefault="00A51BD3" w:rsidP="00A51B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D37FC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          Н.</w:t>
      </w:r>
      <w:proofErr w:type="spellStart"/>
      <w:r w:rsidRPr="00D37FC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Никитюк</w:t>
      </w:r>
      <w:proofErr w:type="spellEnd"/>
    </w:p>
    <w:p w:rsidR="00A51BD3" w:rsidRPr="00CB5744" w:rsidRDefault="00A51BD3" w:rsidP="00A51B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FC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          О.Тимофієва</w:t>
      </w:r>
      <w:r w:rsidRPr="00CB5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A51BD3" w:rsidRPr="000D55A7" w:rsidRDefault="00A51BD3" w:rsidP="00A51BD3">
      <w:pPr>
        <w:pStyle w:val="a3"/>
        <w:ind w:left="8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321" w:rsidRPr="009C4321" w:rsidRDefault="009C4321" w:rsidP="000D55A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2AD" w:rsidRPr="009C4321" w:rsidRDefault="00B672AD" w:rsidP="000D55A7">
      <w:pPr>
        <w:ind w:firstLine="567"/>
        <w:rPr>
          <w:lang w:val="uk-UA"/>
        </w:rPr>
      </w:pPr>
    </w:p>
    <w:sectPr w:rsidR="00B672AD" w:rsidRPr="009C4321" w:rsidSect="00A51B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8B1"/>
    <w:multiLevelType w:val="multilevel"/>
    <w:tmpl w:val="070A84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">
    <w:nsid w:val="17E67BC1"/>
    <w:multiLevelType w:val="hybridMultilevel"/>
    <w:tmpl w:val="86A60A58"/>
    <w:lvl w:ilvl="0" w:tplc="D0FE4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541EC8"/>
    <w:multiLevelType w:val="hybridMultilevel"/>
    <w:tmpl w:val="24C4D5E0"/>
    <w:lvl w:ilvl="0" w:tplc="4AEEE12E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44D31E52"/>
    <w:multiLevelType w:val="multilevel"/>
    <w:tmpl w:val="CE4817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4">
    <w:nsid w:val="5F615FCB"/>
    <w:multiLevelType w:val="hybridMultilevel"/>
    <w:tmpl w:val="B9C0812C"/>
    <w:lvl w:ilvl="0" w:tplc="712CF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CBB"/>
    <w:rsid w:val="00013C46"/>
    <w:rsid w:val="000C07F4"/>
    <w:rsid w:val="000D55A7"/>
    <w:rsid w:val="0021278E"/>
    <w:rsid w:val="004F4ECA"/>
    <w:rsid w:val="006A767D"/>
    <w:rsid w:val="009C4321"/>
    <w:rsid w:val="00A51BD3"/>
    <w:rsid w:val="00AB0173"/>
    <w:rsid w:val="00B672AD"/>
    <w:rsid w:val="00B84A4C"/>
    <w:rsid w:val="00BE69E5"/>
    <w:rsid w:val="00C93CBB"/>
    <w:rsid w:val="00D3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2017-01-19T06:56:00Z</dcterms:created>
  <dcterms:modified xsi:type="dcterms:W3CDTF">2017-01-19T06:56:00Z</dcterms:modified>
</cp:coreProperties>
</file>