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FE" w:rsidRDefault="001405FE" w:rsidP="001405FE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jc w:val="center"/>
        <w:rPr>
          <w:rFonts w:ascii="Petersburg" w:hAnsi="Petersburg" w:cs="Petersburg"/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70881509" r:id="rId6"/>
        </w:object>
      </w:r>
    </w:p>
    <w:p w:rsidR="001405FE" w:rsidRDefault="001405FE" w:rsidP="001405FE">
      <w:pPr>
        <w:pStyle w:val="a3"/>
        <w:tabs>
          <w:tab w:val="left" w:pos="567"/>
        </w:tabs>
        <w:rPr>
          <w:color w:val="000000"/>
        </w:rPr>
      </w:pPr>
      <w:r>
        <w:rPr>
          <w:color w:val="000000"/>
        </w:rPr>
        <w:t>УКРАЇНА</w:t>
      </w:r>
    </w:p>
    <w:p w:rsidR="001405FE" w:rsidRDefault="001405FE" w:rsidP="001405FE">
      <w:pPr>
        <w:tabs>
          <w:tab w:val="left" w:pos="567"/>
        </w:tabs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1405FE" w:rsidRDefault="001405FE" w:rsidP="001405FE">
      <w:pPr>
        <w:tabs>
          <w:tab w:val="left" w:pos="567"/>
        </w:tabs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ВІННИЦЬКОЇ   ОБЛАСТІ</w:t>
      </w:r>
    </w:p>
    <w:p w:rsidR="001405FE" w:rsidRDefault="001405FE" w:rsidP="001405FE">
      <w:pPr>
        <w:tabs>
          <w:tab w:val="left" w:pos="567"/>
        </w:tabs>
        <w:autoSpaceDE w:val="0"/>
        <w:autoSpaceDN w:val="0"/>
        <w:jc w:val="center"/>
        <w:rPr>
          <w:b/>
          <w:bCs/>
          <w:color w:val="333399"/>
          <w:sz w:val="28"/>
          <w:szCs w:val="28"/>
        </w:rPr>
      </w:pPr>
    </w:p>
    <w:p w:rsidR="001405FE" w:rsidRDefault="001405FE" w:rsidP="001405FE">
      <w:pPr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noProof/>
        </w:rPr>
        <w:pict>
          <v:line id="_x0000_s1026" style="position:absolute;left:0;text-align:left;z-index:251660288" from="0,0" to="477pt,0" o:allowincell="f" strokeweight="4pt">
            <v:stroke linestyle="thickThin"/>
          </v:line>
        </w:pict>
      </w:r>
    </w:p>
    <w:p w:rsidR="001405FE" w:rsidRPr="00D04815" w:rsidRDefault="001405FE" w:rsidP="001405FE">
      <w:pPr>
        <w:pStyle w:val="1"/>
        <w:jc w:val="center"/>
        <w:rPr>
          <w:b/>
          <w:bCs/>
          <w:color w:val="000000"/>
        </w:rPr>
      </w:pPr>
      <w:r w:rsidRPr="00D04815">
        <w:rPr>
          <w:b/>
          <w:bCs/>
          <w:color w:val="000000"/>
        </w:rPr>
        <w:t>РОЗПОРЯДЖЕННЯ</w:t>
      </w:r>
    </w:p>
    <w:p w:rsidR="001405FE" w:rsidRPr="00D04815" w:rsidRDefault="001405FE" w:rsidP="001405FE">
      <w:pPr>
        <w:tabs>
          <w:tab w:val="left" w:pos="7185"/>
        </w:tabs>
        <w:autoSpaceDE w:val="0"/>
        <w:autoSpaceDN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84" w:type="dxa"/>
        <w:tblLook w:val="0000"/>
      </w:tblPr>
      <w:tblGrid>
        <w:gridCol w:w="1058"/>
        <w:gridCol w:w="496"/>
        <w:gridCol w:w="356"/>
        <w:gridCol w:w="1380"/>
        <w:gridCol w:w="1136"/>
        <w:gridCol w:w="3420"/>
        <w:gridCol w:w="498"/>
        <w:gridCol w:w="720"/>
      </w:tblGrid>
      <w:tr w:rsidR="001405FE" w:rsidRPr="00D04815" w:rsidTr="005112AA">
        <w:trPr>
          <w:cantSplit/>
          <w:trHeight w:val="360"/>
        </w:trPr>
        <w:tc>
          <w:tcPr>
            <w:tcW w:w="1058" w:type="dxa"/>
          </w:tcPr>
          <w:p w:rsidR="001405FE" w:rsidRPr="008F3C36" w:rsidRDefault="001405FE" w:rsidP="005112AA">
            <w:pPr>
              <w:pStyle w:val="2"/>
              <w:ind w:right="-108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5FE" w:rsidRPr="00363B80" w:rsidRDefault="001405FE" w:rsidP="005112A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25</w:t>
            </w:r>
          </w:p>
        </w:tc>
        <w:tc>
          <w:tcPr>
            <w:tcW w:w="356" w:type="dxa"/>
          </w:tcPr>
          <w:p w:rsidR="001405FE" w:rsidRPr="008F3C36" w:rsidRDefault="001405FE" w:rsidP="005112AA">
            <w:pPr>
              <w:ind w:left="140" w:hanging="222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’’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5FE" w:rsidRPr="00363B80" w:rsidRDefault="001405FE" w:rsidP="005112A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5FE" w:rsidRPr="00D04815" w:rsidRDefault="001405FE" w:rsidP="005112AA">
            <w:pPr>
              <w:jc w:val="center"/>
              <w:rPr>
                <w:b/>
                <w:bCs/>
                <w:sz w:val="28"/>
                <w:szCs w:val="28"/>
              </w:rPr>
            </w:pPr>
            <w:r w:rsidRPr="00D04815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D04815">
              <w:rPr>
                <w:b/>
                <w:bCs/>
                <w:sz w:val="28"/>
                <w:szCs w:val="28"/>
              </w:rPr>
              <w:t xml:space="preserve"> р.</w:t>
            </w:r>
          </w:p>
        </w:tc>
        <w:tc>
          <w:tcPr>
            <w:tcW w:w="3420" w:type="dxa"/>
          </w:tcPr>
          <w:p w:rsidR="001405FE" w:rsidRPr="00D04815" w:rsidRDefault="001405FE" w:rsidP="005112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</w:tcPr>
          <w:p w:rsidR="001405FE" w:rsidRPr="00D04815" w:rsidRDefault="001405FE" w:rsidP="005112AA">
            <w:pPr>
              <w:jc w:val="center"/>
              <w:rPr>
                <w:b/>
                <w:bCs/>
                <w:sz w:val="28"/>
                <w:szCs w:val="28"/>
              </w:rPr>
            </w:pPr>
            <w:r w:rsidRPr="00D04815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5FE" w:rsidRPr="00363B80" w:rsidRDefault="001405FE" w:rsidP="005112A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351</w:t>
            </w:r>
          </w:p>
        </w:tc>
      </w:tr>
    </w:tbl>
    <w:p w:rsidR="006E5EF2" w:rsidRDefault="006E5EF2">
      <w:pPr>
        <w:rPr>
          <w:lang w:val="uk-UA"/>
        </w:rPr>
      </w:pPr>
    </w:p>
    <w:p w:rsidR="001405FE" w:rsidRDefault="001405FE" w:rsidP="001405FE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внесення змін до розпорядження голови райдержадміністрації від</w:t>
      </w:r>
    </w:p>
    <w:p w:rsidR="001405FE" w:rsidRDefault="001405FE" w:rsidP="001405FE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29 червня 2017 року №243 «Про затвердження Положення</w:t>
      </w:r>
    </w:p>
    <w:p w:rsidR="001405FE" w:rsidRDefault="001405FE" w:rsidP="001405FE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відділ міжнародного співробітництва та регіонального розвитку районної державної адміністрації </w:t>
      </w:r>
    </w:p>
    <w:p w:rsidR="001405FE" w:rsidRDefault="001405FE" w:rsidP="001405FE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405FE" w:rsidRDefault="001405FE" w:rsidP="001405FE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5,6,13 Закону України «Про місцеві державні адміністрації», постанови Кабінету Міністрів України від 26 вересня 2012 року №887 «Про затвердження Типового положення про </w:t>
      </w:r>
      <w:r>
        <w:rPr>
          <w:rFonts w:ascii="Times New Roman" w:hAnsi="Times New Roman"/>
          <w:sz w:val="28"/>
          <w:szCs w:val="28"/>
          <w:lang w:val="uk-UA" w:eastAsia="uk-UA"/>
        </w:rPr>
        <w:t>структурний підрозділ місцевої державної адміністрації»,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розпорядження голови районної державної адміністрації від 10.02.2017 року № 57 «Про перелік структурних підрозділів райдержадміністрації» та з метою приведення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відділ </w:t>
      </w:r>
      <w:r w:rsidRPr="00AB5106">
        <w:rPr>
          <w:rFonts w:ascii="Times New Roman" w:hAnsi="Times New Roman" w:cs="Times New Roman"/>
          <w:bCs/>
          <w:sz w:val="28"/>
          <w:szCs w:val="28"/>
          <w:lang w:val="uk-UA"/>
        </w:rPr>
        <w:t>міжнародного співробітництва та регіонального розвитку районної державної адміністрації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вимог вищезазначених документів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1405FE" w:rsidRDefault="001405FE" w:rsidP="001405F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B5E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пункти 7,8 Положення про відділ </w:t>
      </w:r>
      <w:r w:rsidRPr="00AB5106">
        <w:rPr>
          <w:rFonts w:ascii="Times New Roman" w:hAnsi="Times New Roman" w:cs="Times New Roman"/>
          <w:bCs/>
          <w:sz w:val="28"/>
          <w:szCs w:val="28"/>
          <w:lang w:val="uk-UA"/>
        </w:rPr>
        <w:t>міжнародного співробітництва та регіонального розвитку районної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викласти в новій редакції:</w:t>
      </w:r>
    </w:p>
    <w:p w:rsidR="001405FE" w:rsidRDefault="001405FE" w:rsidP="001405F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П.7.</w:t>
      </w:r>
      <w:r w:rsidRPr="007F1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очолює начальник, який призначається на посаду і звільняється з посади головою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 за погодженням з 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департаментом міжнародного співробітництва та регіонального розвитку облдержадміністрації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05FE" w:rsidRDefault="001405FE" w:rsidP="001405F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Призначення та звільнення з посади головних спеціалістів відділу</w:t>
      </w:r>
      <w:r w:rsidRPr="007F1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міжнародного співробітництва та регіонального розвитку здійснюється розпорядженням голови райдержадміністрації.</w:t>
      </w:r>
    </w:p>
    <w:p w:rsidR="001405FE" w:rsidRDefault="001405FE" w:rsidP="001405F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5FE" w:rsidRPr="00DE139A" w:rsidRDefault="001405FE" w:rsidP="001405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П.8.</w:t>
      </w:r>
      <w:r w:rsidRPr="007F1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405FE" w:rsidRPr="00DE139A" w:rsidRDefault="001405FE" w:rsidP="001405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080"/>
        </w:tabs>
        <w:spacing w:after="12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- здійснює керівництво діяльністю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, несе персональну відповідальність за виконання покладених на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завдань, визначає функції та ступінь відповідальності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спеціалістів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його структурних підрозділів;</w:t>
      </w:r>
    </w:p>
    <w:p w:rsidR="001405FE" w:rsidRPr="00DE139A" w:rsidRDefault="001405FE" w:rsidP="001405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080"/>
        </w:tabs>
        <w:spacing w:after="12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розробляє та подає на затвердження в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районну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державну адміністрацію структуру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в межах граничної чисельності та фонду оплати праці працівників;</w:t>
      </w:r>
    </w:p>
    <w:p w:rsidR="001405FE" w:rsidRPr="00DE139A" w:rsidRDefault="001405FE" w:rsidP="001405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080"/>
        </w:tabs>
        <w:spacing w:after="12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- розпоряджається коштами в межах затвердженого кошторису доходів і видатків на утримання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та видатків з районного бюджету на реалізацію обласних програм як головний розпорядник коштів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05FE" w:rsidRDefault="001405FE" w:rsidP="001405F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1405FE" w:rsidRDefault="001405FE" w:rsidP="001405F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B5E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Pr="00224B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 за виконанням  розпорядження залишаю  за собою.</w:t>
      </w:r>
    </w:p>
    <w:p w:rsidR="001405FE" w:rsidRDefault="001405FE" w:rsidP="001405F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5FE" w:rsidRDefault="001405FE" w:rsidP="001405F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5FE" w:rsidRDefault="001405FE" w:rsidP="001405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Голова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Чечельницької</w:t>
      </w:r>
      <w:proofErr w:type="spellEnd"/>
    </w:p>
    <w:p w:rsidR="001405FE" w:rsidRDefault="001405FE" w:rsidP="001405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райдержадміністрації                                                                     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Пустовий</w:t>
      </w:r>
      <w:proofErr w:type="spellEnd"/>
    </w:p>
    <w:p w:rsidR="001405FE" w:rsidRDefault="001405FE" w:rsidP="001405FE">
      <w:pPr>
        <w:jc w:val="both"/>
        <w:rPr>
          <w:spacing w:val="-16"/>
          <w:sz w:val="28"/>
          <w:szCs w:val="28"/>
          <w:lang w:val="uk-UA"/>
        </w:rPr>
      </w:pPr>
    </w:p>
    <w:p w:rsidR="001405FE" w:rsidRPr="001405FE" w:rsidRDefault="001405FE" w:rsidP="001405FE">
      <w:pPr>
        <w:ind w:left="993"/>
        <w:jc w:val="both"/>
        <w:rPr>
          <w:color w:val="FFFFFF" w:themeColor="background1"/>
          <w:spacing w:val="-16"/>
          <w:sz w:val="28"/>
          <w:szCs w:val="28"/>
          <w:lang w:val="uk-UA"/>
        </w:rPr>
      </w:pPr>
      <w:r>
        <w:rPr>
          <w:spacing w:val="-16"/>
          <w:sz w:val="28"/>
          <w:szCs w:val="28"/>
          <w:lang w:val="uk-UA"/>
        </w:rPr>
        <w:t xml:space="preserve">            </w:t>
      </w:r>
      <w:r w:rsidRPr="001405FE">
        <w:rPr>
          <w:color w:val="FFFFFF" w:themeColor="background1"/>
          <w:spacing w:val="-16"/>
          <w:sz w:val="28"/>
          <w:szCs w:val="28"/>
          <w:lang w:val="uk-UA"/>
        </w:rPr>
        <w:t xml:space="preserve">М . </w:t>
      </w:r>
      <w:proofErr w:type="spellStart"/>
      <w:r w:rsidRPr="001405FE">
        <w:rPr>
          <w:color w:val="FFFFFF" w:themeColor="background1"/>
          <w:spacing w:val="-16"/>
          <w:sz w:val="28"/>
          <w:szCs w:val="28"/>
          <w:lang w:val="uk-UA"/>
        </w:rPr>
        <w:t>Скоцеляс</w:t>
      </w:r>
      <w:proofErr w:type="spellEnd"/>
    </w:p>
    <w:p w:rsidR="001405FE" w:rsidRPr="001405FE" w:rsidRDefault="001405FE" w:rsidP="001405FE">
      <w:pPr>
        <w:ind w:left="993"/>
        <w:jc w:val="both"/>
        <w:rPr>
          <w:color w:val="FFFFFF" w:themeColor="background1"/>
          <w:spacing w:val="-16"/>
          <w:sz w:val="28"/>
          <w:szCs w:val="28"/>
          <w:lang w:val="uk-UA"/>
        </w:rPr>
      </w:pPr>
      <w:r w:rsidRPr="001405FE">
        <w:rPr>
          <w:color w:val="FFFFFF" w:themeColor="background1"/>
          <w:spacing w:val="-16"/>
          <w:sz w:val="28"/>
          <w:szCs w:val="28"/>
          <w:lang w:val="uk-UA"/>
        </w:rPr>
        <w:t xml:space="preserve">            Н . </w:t>
      </w:r>
      <w:proofErr w:type="spellStart"/>
      <w:r w:rsidRPr="001405FE">
        <w:rPr>
          <w:color w:val="FFFFFF" w:themeColor="background1"/>
          <w:spacing w:val="-16"/>
          <w:sz w:val="28"/>
          <w:szCs w:val="28"/>
          <w:lang w:val="uk-UA"/>
        </w:rPr>
        <w:t>Никитюк</w:t>
      </w:r>
      <w:proofErr w:type="spellEnd"/>
    </w:p>
    <w:p w:rsidR="001405FE" w:rsidRPr="001405FE" w:rsidRDefault="001405FE" w:rsidP="001405FE">
      <w:pPr>
        <w:ind w:left="993"/>
        <w:jc w:val="both"/>
        <w:rPr>
          <w:color w:val="FFFFFF" w:themeColor="background1"/>
          <w:sz w:val="28"/>
          <w:szCs w:val="28"/>
          <w:lang w:val="uk-UA"/>
        </w:rPr>
      </w:pPr>
      <w:r w:rsidRPr="001405FE">
        <w:rPr>
          <w:color w:val="FFFFFF" w:themeColor="background1"/>
          <w:spacing w:val="-16"/>
          <w:sz w:val="28"/>
          <w:szCs w:val="28"/>
          <w:lang w:val="uk-UA"/>
        </w:rPr>
        <w:t xml:space="preserve">            </w:t>
      </w:r>
      <w:r w:rsidRPr="001405FE">
        <w:rPr>
          <w:color w:val="FFFFFF" w:themeColor="background1"/>
          <w:sz w:val="28"/>
          <w:szCs w:val="28"/>
          <w:lang w:val="uk-UA"/>
        </w:rPr>
        <w:t>О. Ярова</w:t>
      </w:r>
    </w:p>
    <w:p w:rsidR="001405FE" w:rsidRPr="001405FE" w:rsidRDefault="001405FE" w:rsidP="001405FE">
      <w:pPr>
        <w:ind w:left="993"/>
        <w:jc w:val="both"/>
        <w:rPr>
          <w:color w:val="FFFFFF" w:themeColor="background1"/>
          <w:sz w:val="28"/>
          <w:szCs w:val="28"/>
          <w:lang w:val="uk-UA"/>
        </w:rPr>
      </w:pPr>
      <w:r w:rsidRPr="001405FE">
        <w:rPr>
          <w:color w:val="FFFFFF" w:themeColor="background1"/>
          <w:sz w:val="28"/>
          <w:szCs w:val="28"/>
          <w:lang w:val="uk-UA"/>
        </w:rPr>
        <w:t xml:space="preserve">         О. Тимофієва</w:t>
      </w:r>
    </w:p>
    <w:p w:rsidR="001405FE" w:rsidRPr="001405FE" w:rsidRDefault="001405FE" w:rsidP="001405FE">
      <w:pPr>
        <w:jc w:val="both"/>
        <w:rPr>
          <w:color w:val="FFFFFF" w:themeColor="background1"/>
          <w:sz w:val="28"/>
          <w:szCs w:val="28"/>
          <w:lang w:val="uk-UA"/>
        </w:rPr>
      </w:pPr>
      <w:r w:rsidRPr="001405FE">
        <w:rPr>
          <w:color w:val="FFFFFF" w:themeColor="background1"/>
          <w:sz w:val="28"/>
          <w:szCs w:val="28"/>
          <w:lang w:val="uk-UA"/>
        </w:rPr>
        <w:t xml:space="preserve">                       В. Савчук</w:t>
      </w:r>
    </w:p>
    <w:p w:rsidR="001405FE" w:rsidRDefault="001405FE" w:rsidP="001405FE">
      <w:pPr>
        <w:jc w:val="both"/>
        <w:rPr>
          <w:color w:val="000000"/>
          <w:sz w:val="28"/>
          <w:szCs w:val="28"/>
          <w:lang w:val="uk-UA"/>
        </w:rPr>
      </w:pPr>
    </w:p>
    <w:p w:rsidR="001405FE" w:rsidRDefault="001405FE" w:rsidP="001405FE">
      <w:pPr>
        <w:jc w:val="both"/>
        <w:rPr>
          <w:color w:val="000000"/>
          <w:sz w:val="28"/>
          <w:szCs w:val="28"/>
          <w:lang w:val="uk-UA"/>
        </w:rPr>
      </w:pPr>
    </w:p>
    <w:p w:rsidR="001405FE" w:rsidRDefault="001405FE" w:rsidP="001405FE">
      <w:pPr>
        <w:jc w:val="both"/>
        <w:rPr>
          <w:color w:val="000000"/>
          <w:sz w:val="28"/>
          <w:szCs w:val="28"/>
          <w:lang w:val="uk-UA"/>
        </w:rPr>
      </w:pPr>
    </w:p>
    <w:p w:rsidR="001405FE" w:rsidRDefault="001405FE" w:rsidP="001405FE">
      <w:pPr>
        <w:jc w:val="both"/>
        <w:rPr>
          <w:color w:val="000000"/>
          <w:sz w:val="28"/>
          <w:szCs w:val="28"/>
          <w:lang w:val="uk-UA"/>
        </w:rPr>
      </w:pPr>
    </w:p>
    <w:p w:rsidR="001405FE" w:rsidRDefault="001405FE" w:rsidP="001405FE">
      <w:pPr>
        <w:jc w:val="both"/>
        <w:rPr>
          <w:color w:val="000000"/>
          <w:sz w:val="28"/>
          <w:szCs w:val="28"/>
          <w:lang w:val="uk-UA"/>
        </w:rPr>
      </w:pPr>
    </w:p>
    <w:p w:rsidR="001405FE" w:rsidRDefault="001405FE" w:rsidP="001405FE">
      <w:pPr>
        <w:jc w:val="both"/>
        <w:rPr>
          <w:color w:val="000000"/>
          <w:sz w:val="28"/>
          <w:szCs w:val="28"/>
          <w:lang w:val="uk-UA"/>
        </w:rPr>
      </w:pPr>
    </w:p>
    <w:p w:rsidR="001405FE" w:rsidRDefault="001405FE" w:rsidP="001405FE">
      <w:pPr>
        <w:jc w:val="both"/>
        <w:rPr>
          <w:color w:val="000000"/>
          <w:sz w:val="28"/>
          <w:szCs w:val="28"/>
          <w:lang w:val="uk-UA"/>
        </w:rPr>
      </w:pPr>
    </w:p>
    <w:p w:rsidR="001405FE" w:rsidRDefault="001405FE" w:rsidP="001405FE">
      <w:pPr>
        <w:jc w:val="both"/>
        <w:rPr>
          <w:color w:val="000000"/>
          <w:sz w:val="28"/>
          <w:szCs w:val="28"/>
          <w:lang w:val="uk-UA"/>
        </w:rPr>
      </w:pPr>
    </w:p>
    <w:p w:rsidR="001405FE" w:rsidRDefault="001405FE" w:rsidP="001405FE">
      <w:pPr>
        <w:jc w:val="both"/>
        <w:rPr>
          <w:color w:val="000000"/>
          <w:sz w:val="28"/>
          <w:szCs w:val="28"/>
          <w:lang w:val="uk-UA"/>
        </w:rPr>
      </w:pPr>
    </w:p>
    <w:p w:rsidR="001405FE" w:rsidRDefault="001405FE" w:rsidP="001405FE">
      <w:pPr>
        <w:jc w:val="both"/>
        <w:rPr>
          <w:color w:val="000000"/>
          <w:sz w:val="28"/>
          <w:szCs w:val="28"/>
          <w:lang w:val="uk-UA"/>
        </w:rPr>
      </w:pPr>
    </w:p>
    <w:p w:rsidR="001405FE" w:rsidRDefault="001405FE" w:rsidP="001405FE">
      <w:pPr>
        <w:jc w:val="both"/>
        <w:rPr>
          <w:color w:val="000000"/>
          <w:sz w:val="28"/>
          <w:szCs w:val="28"/>
          <w:lang w:val="uk-UA"/>
        </w:rPr>
      </w:pPr>
    </w:p>
    <w:p w:rsidR="001405FE" w:rsidRDefault="001405FE" w:rsidP="001405FE">
      <w:pPr>
        <w:jc w:val="both"/>
        <w:rPr>
          <w:color w:val="000000"/>
          <w:sz w:val="28"/>
          <w:szCs w:val="28"/>
          <w:lang w:val="uk-UA"/>
        </w:rPr>
      </w:pPr>
    </w:p>
    <w:p w:rsidR="001405FE" w:rsidRDefault="001405FE" w:rsidP="001405FE">
      <w:pPr>
        <w:jc w:val="both"/>
        <w:rPr>
          <w:color w:val="000000"/>
          <w:sz w:val="28"/>
          <w:szCs w:val="28"/>
          <w:lang w:val="uk-UA"/>
        </w:rPr>
      </w:pPr>
    </w:p>
    <w:p w:rsidR="001405FE" w:rsidRDefault="001405FE" w:rsidP="001405FE">
      <w:pPr>
        <w:jc w:val="both"/>
        <w:rPr>
          <w:color w:val="000000"/>
          <w:sz w:val="28"/>
          <w:szCs w:val="28"/>
          <w:lang w:val="uk-UA"/>
        </w:rPr>
      </w:pPr>
    </w:p>
    <w:p w:rsidR="001405FE" w:rsidRDefault="001405FE" w:rsidP="001405FE">
      <w:pPr>
        <w:jc w:val="both"/>
        <w:rPr>
          <w:color w:val="000000"/>
          <w:sz w:val="28"/>
          <w:szCs w:val="28"/>
          <w:lang w:val="uk-UA"/>
        </w:rPr>
      </w:pPr>
    </w:p>
    <w:p w:rsidR="001405FE" w:rsidRDefault="001405FE" w:rsidP="001405FE">
      <w:pPr>
        <w:jc w:val="both"/>
        <w:rPr>
          <w:color w:val="000000"/>
          <w:sz w:val="28"/>
          <w:szCs w:val="28"/>
          <w:lang w:val="uk-UA"/>
        </w:rPr>
      </w:pPr>
    </w:p>
    <w:p w:rsidR="001405FE" w:rsidRDefault="001405FE" w:rsidP="001405FE">
      <w:pPr>
        <w:jc w:val="both"/>
        <w:rPr>
          <w:color w:val="000000"/>
          <w:sz w:val="28"/>
          <w:szCs w:val="28"/>
          <w:lang w:val="uk-UA"/>
        </w:rPr>
      </w:pPr>
    </w:p>
    <w:p w:rsidR="001405FE" w:rsidRDefault="001405FE" w:rsidP="001405FE">
      <w:pPr>
        <w:jc w:val="both"/>
        <w:rPr>
          <w:color w:val="000000"/>
          <w:sz w:val="28"/>
          <w:szCs w:val="28"/>
          <w:lang w:val="uk-UA"/>
        </w:rPr>
      </w:pPr>
    </w:p>
    <w:p w:rsidR="001405FE" w:rsidRDefault="001405FE" w:rsidP="001405FE">
      <w:pPr>
        <w:jc w:val="both"/>
        <w:rPr>
          <w:color w:val="000000"/>
          <w:sz w:val="28"/>
          <w:szCs w:val="28"/>
          <w:lang w:val="uk-UA"/>
        </w:rPr>
      </w:pPr>
    </w:p>
    <w:p w:rsidR="001405FE" w:rsidRDefault="001405FE" w:rsidP="001405FE">
      <w:pPr>
        <w:jc w:val="both"/>
        <w:rPr>
          <w:color w:val="000000"/>
          <w:sz w:val="28"/>
          <w:szCs w:val="28"/>
          <w:lang w:val="uk-UA"/>
        </w:rPr>
      </w:pPr>
    </w:p>
    <w:p w:rsidR="001405FE" w:rsidRDefault="001405FE" w:rsidP="001405FE">
      <w:pPr>
        <w:jc w:val="both"/>
        <w:rPr>
          <w:color w:val="000000"/>
          <w:sz w:val="28"/>
          <w:szCs w:val="28"/>
          <w:lang w:val="uk-UA"/>
        </w:rPr>
      </w:pPr>
    </w:p>
    <w:p w:rsidR="001405FE" w:rsidRDefault="001405FE" w:rsidP="001405FE">
      <w:pPr>
        <w:jc w:val="both"/>
        <w:rPr>
          <w:color w:val="000000"/>
          <w:sz w:val="28"/>
          <w:szCs w:val="28"/>
          <w:lang w:val="uk-UA"/>
        </w:rPr>
      </w:pPr>
    </w:p>
    <w:p w:rsidR="001405FE" w:rsidRDefault="001405FE" w:rsidP="001405FE">
      <w:pPr>
        <w:jc w:val="both"/>
        <w:rPr>
          <w:color w:val="000000"/>
          <w:sz w:val="28"/>
          <w:szCs w:val="28"/>
          <w:lang w:val="uk-UA"/>
        </w:rPr>
      </w:pPr>
    </w:p>
    <w:p w:rsidR="001405FE" w:rsidRPr="001405FE" w:rsidRDefault="001405FE" w:rsidP="001405FE">
      <w:pPr>
        <w:jc w:val="both"/>
        <w:rPr>
          <w:color w:val="000000"/>
          <w:sz w:val="28"/>
          <w:szCs w:val="28"/>
          <w:lang w:val="uk-UA"/>
        </w:rPr>
      </w:pPr>
    </w:p>
    <w:p w:rsidR="001405FE" w:rsidRDefault="001405FE" w:rsidP="001405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405FE" w:rsidRPr="00817387" w:rsidRDefault="001405FE" w:rsidP="001405FE">
      <w:pPr>
        <w:rPr>
          <w:lang w:val="uk-UA"/>
        </w:rPr>
      </w:pPr>
    </w:p>
    <w:p w:rsidR="001405FE" w:rsidRDefault="001405FE" w:rsidP="001405FE">
      <w:pPr>
        <w:pStyle w:val="1"/>
        <w:jc w:val="center"/>
        <w:rPr>
          <w:color w:val="000000"/>
        </w:rPr>
      </w:pPr>
      <w:proofErr w:type="spellStart"/>
      <w:r>
        <w:rPr>
          <w:color w:val="000000"/>
        </w:rPr>
        <w:lastRenderedPageBreak/>
        <w:t>Пояснювальна</w:t>
      </w:r>
      <w:proofErr w:type="spellEnd"/>
      <w:r>
        <w:rPr>
          <w:color w:val="000000"/>
        </w:rPr>
        <w:t xml:space="preserve"> записка</w:t>
      </w:r>
    </w:p>
    <w:p w:rsidR="001405FE" w:rsidRDefault="001405FE" w:rsidP="001405FE">
      <w:pPr>
        <w:pStyle w:val="21"/>
        <w:ind w:left="0"/>
        <w:rPr>
          <w:lang w:val="uk-UA"/>
        </w:rPr>
      </w:pPr>
      <w:proofErr w:type="gramStart"/>
      <w:r>
        <w:t>до</w:t>
      </w:r>
      <w:proofErr w:type="gramEnd"/>
      <w:r>
        <w:t xml:space="preserve"> </w:t>
      </w:r>
      <w:r>
        <w:rPr>
          <w:lang w:val="uk-UA"/>
        </w:rPr>
        <w:t xml:space="preserve">проекту </w:t>
      </w:r>
      <w:proofErr w:type="spellStart"/>
      <w:r>
        <w:t>розпорядження</w:t>
      </w:r>
      <w:proofErr w:type="spellEnd"/>
    </w:p>
    <w:p w:rsidR="001405FE" w:rsidRDefault="001405FE" w:rsidP="001405FE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405FE" w:rsidRDefault="001405FE" w:rsidP="001405FE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внесення змін до розпорядження голови райдержадміністрації від</w:t>
      </w:r>
    </w:p>
    <w:p w:rsidR="001405FE" w:rsidRDefault="001405FE" w:rsidP="001405FE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29 червня 2017 року №243 «Про затвердження Положення</w:t>
      </w:r>
    </w:p>
    <w:p w:rsidR="001405FE" w:rsidRDefault="001405FE" w:rsidP="001405FE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відділ міжнародного співробітництва та регіонального розвитку районної державної адміністрації </w:t>
      </w:r>
    </w:p>
    <w:p w:rsidR="001405FE" w:rsidRDefault="001405FE" w:rsidP="001405FE">
      <w:pPr>
        <w:pStyle w:val="21"/>
        <w:ind w:left="0"/>
        <w:rPr>
          <w:b/>
          <w:bCs/>
          <w:lang w:val="uk-UA"/>
        </w:rPr>
      </w:pPr>
    </w:p>
    <w:p w:rsidR="001405FE" w:rsidRDefault="001405FE" w:rsidP="001405FE">
      <w:pPr>
        <w:pStyle w:val="a4"/>
        <w:tabs>
          <w:tab w:val="left" w:pos="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1. </w:t>
      </w:r>
      <w:proofErr w:type="spellStart"/>
      <w:r>
        <w:rPr>
          <w:b/>
          <w:bCs/>
          <w:sz w:val="28"/>
          <w:szCs w:val="28"/>
          <w:lang w:val="uk-UA"/>
        </w:rPr>
        <w:t>Обгрунтування</w:t>
      </w:r>
      <w:proofErr w:type="spellEnd"/>
      <w:r>
        <w:rPr>
          <w:b/>
          <w:bCs/>
          <w:sz w:val="28"/>
          <w:szCs w:val="28"/>
          <w:lang w:val="uk-UA"/>
        </w:rPr>
        <w:t xml:space="preserve"> необхідності прийняття розпорядження.</w:t>
      </w:r>
    </w:p>
    <w:p w:rsidR="001405FE" w:rsidRDefault="001405FE" w:rsidP="001405FE">
      <w:pPr>
        <w:shd w:val="clear" w:color="auto" w:fill="FFFFFF"/>
        <w:spacing w:before="173" w:line="317" w:lineRule="exact"/>
        <w:ind w:right="10" w:firstLine="2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Проект розпорядження розроблено відповідно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статей 5,6,13 Закону України «Про місцеві державні адміністрації», постанови Кабінету Міністрів України від 26 вересня 2012 року №887 «Про затвердження Типового положення про </w:t>
      </w:r>
      <w:r>
        <w:rPr>
          <w:sz w:val="28"/>
          <w:szCs w:val="28"/>
          <w:lang w:val="uk-UA" w:eastAsia="uk-UA"/>
        </w:rPr>
        <w:t>структурний підрозділ місцевої державної адміністрації»,</w:t>
      </w:r>
      <w:r>
        <w:rPr>
          <w:sz w:val="28"/>
          <w:szCs w:val="28"/>
          <w:lang w:val="uk-UA"/>
        </w:rPr>
        <w:t xml:space="preserve"> відповідно до розпорядження голови районної державної адміністрації від 10.02.2017 року № 57 «Про перелік структурних підрозділів райдержадміністрації» та з метою приведення Положення про відділ </w:t>
      </w:r>
      <w:r w:rsidRPr="00AB5106">
        <w:rPr>
          <w:bCs/>
          <w:sz w:val="28"/>
          <w:szCs w:val="28"/>
          <w:lang w:val="uk-UA"/>
        </w:rPr>
        <w:t>міжнародного співробітництва та регіонального розвитку районної державної адміністрації</w:t>
      </w:r>
      <w:r>
        <w:rPr>
          <w:bCs/>
          <w:sz w:val="28"/>
          <w:szCs w:val="28"/>
          <w:lang w:val="uk-UA"/>
        </w:rPr>
        <w:t xml:space="preserve"> до вимог вищезазначених документів</w:t>
      </w:r>
    </w:p>
    <w:p w:rsidR="001405FE" w:rsidRDefault="001405FE" w:rsidP="001405F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1405FE" w:rsidRDefault="001405FE" w:rsidP="001405F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Мета і шляхи її досягнення</w:t>
      </w:r>
    </w:p>
    <w:p w:rsidR="001405FE" w:rsidRPr="00B60B47" w:rsidRDefault="001405FE" w:rsidP="001405FE">
      <w:pP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Затвердження нового розпорядження про відділ </w:t>
      </w:r>
      <w:r w:rsidRPr="00AB5106">
        <w:rPr>
          <w:bCs/>
          <w:sz w:val="28"/>
          <w:szCs w:val="28"/>
          <w:lang w:val="uk-UA"/>
        </w:rPr>
        <w:t>міжнародного співробітництва та регіонального розвитку</w:t>
      </w:r>
      <w:r>
        <w:rPr>
          <w:sz w:val="28"/>
          <w:szCs w:val="28"/>
          <w:lang w:val="uk-UA"/>
        </w:rPr>
        <w:t xml:space="preserve"> районної державної адміністрації з метою визначення конкретних завдань, функцій, прав та обов</w:t>
      </w:r>
      <w:r w:rsidRPr="00B60B4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працівників відділу.</w:t>
      </w:r>
    </w:p>
    <w:p w:rsidR="001405FE" w:rsidRDefault="001405FE" w:rsidP="001405F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Завдання, що має бути вирішене після прийняття даного розпорядження полягає у наступному:</w:t>
      </w:r>
    </w:p>
    <w:p w:rsidR="001405FE" w:rsidRPr="00DE139A" w:rsidRDefault="001405FE" w:rsidP="001405FE">
      <w:pPr>
        <w:pStyle w:val="HTML"/>
        <w:numPr>
          <w:ilvl w:val="0"/>
          <w:numId w:val="3"/>
        </w:numPr>
        <w:tabs>
          <w:tab w:val="clear" w:pos="916"/>
          <w:tab w:val="clear" w:pos="180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60"/>
        </w:tabs>
        <w:spacing w:after="12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>реалізації державної політики економічного і соціального розвитку;</w:t>
      </w:r>
    </w:p>
    <w:p w:rsidR="001405FE" w:rsidRPr="00DE139A" w:rsidRDefault="001405FE" w:rsidP="001405FE">
      <w:pPr>
        <w:pStyle w:val="HTML"/>
        <w:numPr>
          <w:ilvl w:val="0"/>
          <w:numId w:val="3"/>
        </w:numPr>
        <w:tabs>
          <w:tab w:val="clear" w:pos="916"/>
          <w:tab w:val="clear" w:pos="180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60"/>
        </w:tabs>
        <w:spacing w:after="12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>реалізації державної регуляторної політики і державної політики у сфері розвитку економічної конкуренції та обмеження монополізму;</w:t>
      </w:r>
    </w:p>
    <w:p w:rsidR="001405FE" w:rsidRPr="00DE139A" w:rsidRDefault="001405FE" w:rsidP="001405FE">
      <w:pPr>
        <w:pStyle w:val="HTML"/>
        <w:numPr>
          <w:ilvl w:val="0"/>
          <w:numId w:val="3"/>
        </w:numPr>
        <w:tabs>
          <w:tab w:val="clear" w:pos="916"/>
          <w:tab w:val="clear" w:pos="180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60"/>
        </w:tabs>
        <w:spacing w:after="12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>формуванні і проведенні державної регіональної політики;</w:t>
      </w:r>
    </w:p>
    <w:p w:rsidR="001405FE" w:rsidRPr="00DE139A" w:rsidRDefault="001405FE" w:rsidP="001405FE">
      <w:pPr>
        <w:pStyle w:val="HTML"/>
        <w:numPr>
          <w:ilvl w:val="0"/>
          <w:numId w:val="3"/>
        </w:numPr>
        <w:tabs>
          <w:tab w:val="clear" w:pos="916"/>
          <w:tab w:val="clear" w:pos="180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60"/>
        </w:tabs>
        <w:spacing w:after="12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>забезпеченні в межах своїх повноважень захисту економічних прав і законних інтересів України, вітчизняних та іноземних суб'єктів господарювання;</w:t>
      </w:r>
    </w:p>
    <w:p w:rsidR="001405FE" w:rsidRPr="00DE139A" w:rsidRDefault="001405FE" w:rsidP="001405FE">
      <w:pPr>
        <w:pStyle w:val="HTML"/>
        <w:numPr>
          <w:ilvl w:val="0"/>
          <w:numId w:val="3"/>
        </w:numPr>
        <w:tabs>
          <w:tab w:val="clear" w:pos="916"/>
          <w:tab w:val="clear" w:pos="180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60"/>
        </w:tabs>
        <w:spacing w:after="12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>забезпеченні реалізації державної політики у сфері розвитку внутрішньої торгівлі та послуг;</w:t>
      </w:r>
    </w:p>
    <w:p w:rsidR="001405FE" w:rsidRPr="00DE139A" w:rsidRDefault="001405FE" w:rsidP="001405FE">
      <w:pPr>
        <w:pStyle w:val="HTML"/>
        <w:numPr>
          <w:ilvl w:val="0"/>
          <w:numId w:val="3"/>
        </w:numPr>
        <w:tabs>
          <w:tab w:val="clear" w:pos="916"/>
          <w:tab w:val="clear" w:pos="180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60"/>
        </w:tabs>
        <w:spacing w:after="12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>забезпеченні реалізації державної політики у сфері закупівель товарів, робіт і послуг за рахунок державних коштів;</w:t>
      </w:r>
    </w:p>
    <w:p w:rsidR="001405FE" w:rsidRPr="00DE139A" w:rsidRDefault="001405FE" w:rsidP="001405FE">
      <w:pPr>
        <w:pStyle w:val="HTML"/>
        <w:numPr>
          <w:ilvl w:val="0"/>
          <w:numId w:val="3"/>
        </w:numPr>
        <w:tabs>
          <w:tab w:val="clear" w:pos="916"/>
          <w:tab w:val="clear" w:pos="180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60"/>
        </w:tabs>
        <w:spacing w:after="12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проведенні структурних змін, а також державної інвестиційної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(методична допомога в організації написання проектів, грантів  та контроль з їх  реалізації) 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>та інноваційної політики;</w:t>
      </w:r>
    </w:p>
    <w:p w:rsidR="001405FE" w:rsidRPr="00DE139A" w:rsidRDefault="001405FE" w:rsidP="001405FE">
      <w:pPr>
        <w:pStyle w:val="HTML"/>
        <w:numPr>
          <w:ilvl w:val="0"/>
          <w:numId w:val="3"/>
        </w:numPr>
        <w:tabs>
          <w:tab w:val="clear" w:pos="916"/>
          <w:tab w:val="clear" w:pos="180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60"/>
        </w:tabs>
        <w:spacing w:after="12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>забезпеченні реалізації державної цінової політики;</w:t>
      </w:r>
    </w:p>
    <w:p w:rsidR="001405FE" w:rsidRPr="00DE139A" w:rsidRDefault="001405FE" w:rsidP="001405FE">
      <w:pPr>
        <w:pStyle w:val="HTML"/>
        <w:numPr>
          <w:ilvl w:val="0"/>
          <w:numId w:val="3"/>
        </w:numPr>
        <w:tabs>
          <w:tab w:val="clear" w:pos="916"/>
          <w:tab w:val="clear" w:pos="180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60"/>
        </w:tabs>
        <w:spacing w:after="12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проведенні аналізу діяльності об’єктів державної власності, що підпорядковані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районній 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державній адміністрації.</w:t>
      </w:r>
    </w:p>
    <w:p w:rsidR="001405FE" w:rsidRDefault="001405FE" w:rsidP="001405FE">
      <w:pPr>
        <w:tabs>
          <w:tab w:val="left" w:pos="1701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Правові аспекти</w:t>
      </w:r>
    </w:p>
    <w:p w:rsidR="001405FE" w:rsidRDefault="001405FE" w:rsidP="001405FE">
      <w:pPr>
        <w:shd w:val="clear" w:color="auto" w:fill="FFFFFF"/>
        <w:spacing w:before="173" w:line="317" w:lineRule="exact"/>
        <w:ind w:right="10" w:firstLine="2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Виконання  вимог Закону України «Про місцеві державні адміністрації», постанови Кабінету Міністрів України від 26 вересня 2012 року №887 «Про затвердження Типового положення про </w:t>
      </w:r>
      <w:r>
        <w:rPr>
          <w:sz w:val="28"/>
          <w:szCs w:val="28"/>
          <w:lang w:val="uk-UA" w:eastAsia="uk-UA"/>
        </w:rPr>
        <w:t xml:space="preserve">структурний підрозділ місцевої державної адміністрації», </w:t>
      </w:r>
      <w:r>
        <w:rPr>
          <w:sz w:val="28"/>
          <w:szCs w:val="28"/>
          <w:lang w:val="uk-UA"/>
        </w:rPr>
        <w:t xml:space="preserve">, відповідно до розпорядження голови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 від 10 лютого 2017 року №57 «Про перелік структурних підрозділів райдержадміністрації».</w:t>
      </w:r>
    </w:p>
    <w:p w:rsidR="001405FE" w:rsidRDefault="001405FE" w:rsidP="001405F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1405FE" w:rsidRDefault="001405FE" w:rsidP="001405FE">
      <w:pPr>
        <w:tabs>
          <w:tab w:val="left" w:pos="1701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Фінансово-економічне </w:t>
      </w:r>
      <w:proofErr w:type="spellStart"/>
      <w:r>
        <w:rPr>
          <w:b/>
          <w:sz w:val="28"/>
          <w:szCs w:val="28"/>
          <w:lang w:val="uk-UA"/>
        </w:rPr>
        <w:t>обгрунтування</w:t>
      </w:r>
      <w:proofErr w:type="spellEnd"/>
    </w:p>
    <w:p w:rsidR="001405FE" w:rsidRDefault="001405FE" w:rsidP="001405FE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Не потребує.</w:t>
      </w:r>
    </w:p>
    <w:p w:rsidR="001405FE" w:rsidRDefault="001405FE" w:rsidP="001405FE">
      <w:pPr>
        <w:tabs>
          <w:tab w:val="left" w:pos="1701"/>
        </w:tabs>
        <w:jc w:val="both"/>
        <w:rPr>
          <w:b/>
          <w:sz w:val="28"/>
          <w:szCs w:val="28"/>
          <w:lang w:val="uk-UA"/>
        </w:rPr>
      </w:pPr>
    </w:p>
    <w:p w:rsidR="001405FE" w:rsidRDefault="001405FE" w:rsidP="001405FE">
      <w:pPr>
        <w:tabs>
          <w:tab w:val="left" w:pos="1701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Позиція заінтересованих органів</w:t>
      </w:r>
    </w:p>
    <w:p w:rsidR="001405FE" w:rsidRDefault="001405FE" w:rsidP="001405FE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Департамент  </w:t>
      </w:r>
      <w:r w:rsidRPr="00AB5106">
        <w:rPr>
          <w:bCs/>
          <w:sz w:val="28"/>
          <w:szCs w:val="28"/>
          <w:lang w:val="uk-UA"/>
        </w:rPr>
        <w:t>міжнародного співробітництва та регіонального розвитку</w:t>
      </w:r>
      <w:r>
        <w:rPr>
          <w:sz w:val="28"/>
          <w:szCs w:val="28"/>
          <w:lang w:val="uk-UA"/>
        </w:rPr>
        <w:t xml:space="preserve"> обласної державної адміністрації.</w:t>
      </w:r>
    </w:p>
    <w:p w:rsidR="001405FE" w:rsidRDefault="001405FE" w:rsidP="001405FE">
      <w:pPr>
        <w:tabs>
          <w:tab w:val="left" w:pos="1701"/>
        </w:tabs>
        <w:jc w:val="both"/>
        <w:rPr>
          <w:b/>
          <w:sz w:val="28"/>
          <w:szCs w:val="28"/>
          <w:lang w:val="uk-UA"/>
        </w:rPr>
      </w:pPr>
    </w:p>
    <w:p w:rsidR="001405FE" w:rsidRDefault="001405FE" w:rsidP="001405FE">
      <w:pPr>
        <w:tabs>
          <w:tab w:val="left" w:pos="1701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 Регіональний аспект</w:t>
      </w:r>
    </w:p>
    <w:p w:rsidR="001405FE" w:rsidRDefault="001405FE" w:rsidP="001405FE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Не стосується розвитку адміністративно – територіальної одиниці.</w:t>
      </w:r>
    </w:p>
    <w:p w:rsidR="001405FE" w:rsidRDefault="001405FE" w:rsidP="001405FE">
      <w:pPr>
        <w:tabs>
          <w:tab w:val="left" w:pos="1701"/>
        </w:tabs>
        <w:jc w:val="both"/>
        <w:rPr>
          <w:b/>
          <w:sz w:val="28"/>
          <w:szCs w:val="28"/>
          <w:lang w:val="uk-UA"/>
        </w:rPr>
      </w:pPr>
    </w:p>
    <w:p w:rsidR="001405FE" w:rsidRDefault="001405FE" w:rsidP="001405FE">
      <w:pPr>
        <w:tabs>
          <w:tab w:val="left" w:pos="1701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7.Громадське обговорення</w:t>
      </w:r>
    </w:p>
    <w:p w:rsidR="001405FE" w:rsidRDefault="001405FE" w:rsidP="001405FE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Не потребує</w:t>
      </w:r>
    </w:p>
    <w:p w:rsidR="001405FE" w:rsidRDefault="001405FE" w:rsidP="001405FE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1405FE" w:rsidRDefault="001405FE" w:rsidP="001405FE">
      <w:pPr>
        <w:tabs>
          <w:tab w:val="left" w:pos="1701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8.Прогноз результатів</w:t>
      </w:r>
    </w:p>
    <w:p w:rsidR="001405FE" w:rsidRDefault="001405FE" w:rsidP="001405FE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Прийняття даного розпорядження полягає у визначенні конкретних завдань, функцій, прав та обов</w:t>
      </w:r>
      <w:r w:rsidRPr="00B60B4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язків працівників відділу. </w:t>
      </w:r>
    </w:p>
    <w:p w:rsidR="001405FE" w:rsidRDefault="001405FE" w:rsidP="001405FE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1405FE" w:rsidRDefault="001405FE" w:rsidP="001405FE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1405FE" w:rsidRDefault="001405FE" w:rsidP="001405FE">
      <w:pPr>
        <w:jc w:val="both"/>
        <w:rPr>
          <w:b/>
          <w:sz w:val="28"/>
          <w:szCs w:val="28"/>
          <w:lang w:val="uk-UA"/>
        </w:rPr>
      </w:pPr>
    </w:p>
    <w:p w:rsidR="001405FE" w:rsidRDefault="001405FE" w:rsidP="001405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міжнародного </w:t>
      </w:r>
    </w:p>
    <w:p w:rsidR="001405FE" w:rsidRPr="00C67B9A" w:rsidRDefault="001405FE" w:rsidP="001405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співробітництва та регіонального розвитку                               М.</w:t>
      </w:r>
      <w:proofErr w:type="spellStart"/>
      <w:r>
        <w:rPr>
          <w:sz w:val="28"/>
          <w:szCs w:val="28"/>
          <w:lang w:val="uk-UA"/>
        </w:rPr>
        <w:t>Скоцеляс</w:t>
      </w:r>
      <w:proofErr w:type="spellEnd"/>
    </w:p>
    <w:p w:rsidR="001405FE" w:rsidRPr="00C67B9A" w:rsidRDefault="001405FE" w:rsidP="001405FE">
      <w:pPr>
        <w:jc w:val="center"/>
        <w:rPr>
          <w:sz w:val="28"/>
          <w:szCs w:val="28"/>
          <w:lang w:val="uk-UA"/>
        </w:rPr>
      </w:pPr>
    </w:p>
    <w:p w:rsidR="001405FE" w:rsidRDefault="001405FE" w:rsidP="001405FE">
      <w:pPr>
        <w:jc w:val="center"/>
        <w:rPr>
          <w:sz w:val="28"/>
          <w:szCs w:val="28"/>
          <w:lang w:val="uk-UA"/>
        </w:rPr>
      </w:pPr>
    </w:p>
    <w:p w:rsidR="001405FE" w:rsidRDefault="001405FE" w:rsidP="001405FE">
      <w:pPr>
        <w:jc w:val="center"/>
        <w:rPr>
          <w:sz w:val="28"/>
          <w:szCs w:val="28"/>
          <w:lang w:val="uk-UA"/>
        </w:rPr>
      </w:pPr>
    </w:p>
    <w:p w:rsidR="001405FE" w:rsidRDefault="001405FE" w:rsidP="001405FE">
      <w:pPr>
        <w:jc w:val="center"/>
        <w:rPr>
          <w:sz w:val="28"/>
          <w:szCs w:val="28"/>
          <w:lang w:val="uk-UA"/>
        </w:rPr>
      </w:pPr>
    </w:p>
    <w:p w:rsidR="001405FE" w:rsidRDefault="001405FE" w:rsidP="001405FE">
      <w:pPr>
        <w:jc w:val="center"/>
        <w:rPr>
          <w:sz w:val="28"/>
          <w:szCs w:val="28"/>
          <w:lang w:val="uk-UA"/>
        </w:rPr>
      </w:pPr>
    </w:p>
    <w:p w:rsidR="001405FE" w:rsidRDefault="001405FE" w:rsidP="001405FE">
      <w:pPr>
        <w:jc w:val="center"/>
        <w:rPr>
          <w:sz w:val="28"/>
          <w:szCs w:val="28"/>
          <w:lang w:val="uk-UA"/>
        </w:rPr>
      </w:pPr>
    </w:p>
    <w:p w:rsidR="001405FE" w:rsidRDefault="001405FE" w:rsidP="001405FE">
      <w:pPr>
        <w:jc w:val="center"/>
        <w:rPr>
          <w:sz w:val="28"/>
          <w:szCs w:val="28"/>
          <w:lang w:val="uk-UA"/>
        </w:rPr>
      </w:pPr>
    </w:p>
    <w:p w:rsidR="001405FE" w:rsidRDefault="001405FE" w:rsidP="001405FE">
      <w:pPr>
        <w:jc w:val="center"/>
        <w:rPr>
          <w:sz w:val="28"/>
          <w:szCs w:val="28"/>
          <w:lang w:val="uk-UA"/>
        </w:rPr>
      </w:pPr>
    </w:p>
    <w:p w:rsidR="001405FE" w:rsidRDefault="001405FE" w:rsidP="001405FE">
      <w:pPr>
        <w:jc w:val="center"/>
        <w:rPr>
          <w:sz w:val="28"/>
          <w:szCs w:val="28"/>
          <w:lang w:val="uk-UA"/>
        </w:rPr>
      </w:pPr>
    </w:p>
    <w:p w:rsidR="001405FE" w:rsidRDefault="001405FE" w:rsidP="001405FE">
      <w:pPr>
        <w:jc w:val="center"/>
        <w:rPr>
          <w:sz w:val="28"/>
          <w:szCs w:val="28"/>
          <w:lang w:val="uk-UA"/>
        </w:rPr>
      </w:pPr>
    </w:p>
    <w:p w:rsidR="001405FE" w:rsidRDefault="001405FE" w:rsidP="001405FE">
      <w:pPr>
        <w:jc w:val="center"/>
        <w:rPr>
          <w:sz w:val="28"/>
          <w:szCs w:val="28"/>
          <w:lang w:val="uk-UA"/>
        </w:rPr>
      </w:pPr>
    </w:p>
    <w:p w:rsidR="001405FE" w:rsidRDefault="001405FE" w:rsidP="001405FE">
      <w:pPr>
        <w:rPr>
          <w:sz w:val="28"/>
          <w:szCs w:val="28"/>
          <w:lang w:val="uk-UA"/>
        </w:rPr>
      </w:pPr>
    </w:p>
    <w:p w:rsidR="001405FE" w:rsidRDefault="001405FE" w:rsidP="001405FE">
      <w:pPr>
        <w:jc w:val="center"/>
        <w:rPr>
          <w:sz w:val="28"/>
          <w:szCs w:val="28"/>
          <w:lang w:val="uk-UA"/>
        </w:rPr>
      </w:pPr>
    </w:p>
    <w:p w:rsidR="001405FE" w:rsidRDefault="001405FE" w:rsidP="001405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Довідка </w:t>
      </w:r>
    </w:p>
    <w:p w:rsidR="001405FE" w:rsidRDefault="001405FE" w:rsidP="001405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погодження проекту розпорядження</w:t>
      </w:r>
    </w:p>
    <w:p w:rsidR="001405FE" w:rsidRDefault="001405FE" w:rsidP="001405FE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405FE" w:rsidRDefault="001405FE" w:rsidP="001405FE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внесення змін до розпорядження голови райдержадміністрації від</w:t>
      </w:r>
    </w:p>
    <w:p w:rsidR="001405FE" w:rsidRDefault="001405FE" w:rsidP="001405FE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29 червня 2017 року №243 «Про затвердження Положення</w:t>
      </w:r>
    </w:p>
    <w:p w:rsidR="001405FE" w:rsidRDefault="001405FE" w:rsidP="001405FE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відділ міжнародного співробітництва та регіонального розвитку районної державної адміністрації </w:t>
      </w:r>
    </w:p>
    <w:p w:rsidR="001405FE" w:rsidRDefault="001405FE" w:rsidP="001405FE">
      <w:pPr>
        <w:shd w:val="clear" w:color="auto" w:fill="FFFFFF"/>
        <w:spacing w:before="173" w:line="317" w:lineRule="exact"/>
        <w:ind w:right="10" w:firstLine="29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Проект розпорядження розроблено відповідно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статей 5,6,13 Закону України «Про місцеві державні адміністрації», постанови Кабінету Міністрів України від 26 вересня 2012 року №887 «Про затвердження Типового положення про </w:t>
      </w:r>
      <w:r>
        <w:rPr>
          <w:sz w:val="28"/>
          <w:szCs w:val="28"/>
          <w:lang w:val="uk-UA" w:eastAsia="uk-UA"/>
        </w:rPr>
        <w:t>структурний підрозділ місцевої державної адміністрації»,</w:t>
      </w:r>
      <w:r>
        <w:rPr>
          <w:sz w:val="28"/>
          <w:szCs w:val="28"/>
          <w:lang w:val="uk-UA"/>
        </w:rPr>
        <w:t xml:space="preserve"> відповідно до розпорядження голови районної державної адміністрації від 10.02.2017 року № 57 «Про перелік структурних підрозділів райдержадміністрації» та з метою приведення Положення про відділ </w:t>
      </w:r>
      <w:r w:rsidRPr="00AB5106">
        <w:rPr>
          <w:bCs/>
          <w:sz w:val="28"/>
          <w:szCs w:val="28"/>
          <w:lang w:val="uk-UA"/>
        </w:rPr>
        <w:t>міжнародного співробітництва та регіонального розвитку районної державної адміністрації</w:t>
      </w:r>
      <w:r>
        <w:rPr>
          <w:bCs/>
          <w:sz w:val="28"/>
          <w:szCs w:val="28"/>
          <w:lang w:val="uk-UA"/>
        </w:rPr>
        <w:t xml:space="preserve"> до вимог вищезазначених документів</w:t>
      </w:r>
    </w:p>
    <w:p w:rsidR="001405FE" w:rsidRPr="005F0C06" w:rsidRDefault="001405FE" w:rsidP="001405FE">
      <w:pPr>
        <w:shd w:val="clear" w:color="auto" w:fill="FFFFFF"/>
        <w:spacing w:before="173" w:line="317" w:lineRule="exact"/>
        <w:ind w:right="10" w:firstLine="298"/>
        <w:jc w:val="both"/>
        <w:rPr>
          <w:sz w:val="28"/>
          <w:szCs w:val="28"/>
          <w:lang w:val="uk-UA"/>
        </w:rPr>
      </w:pPr>
      <w:r w:rsidRPr="005F0C06">
        <w:rPr>
          <w:sz w:val="28"/>
          <w:szCs w:val="28"/>
          <w:lang w:val="uk-UA"/>
        </w:rPr>
        <w:t>Погоджено</w:t>
      </w:r>
      <w:r>
        <w:rPr>
          <w:sz w:val="28"/>
          <w:szCs w:val="28"/>
          <w:lang w:val="uk-UA"/>
        </w:rPr>
        <w:t xml:space="preserve"> б</w:t>
      </w:r>
      <w:r w:rsidRPr="005F0C06">
        <w:rPr>
          <w:sz w:val="28"/>
          <w:szCs w:val="28"/>
          <w:lang w:val="uk-UA"/>
        </w:rPr>
        <w:t>ез зауважень:</w:t>
      </w:r>
    </w:p>
    <w:p w:rsidR="001405FE" w:rsidRDefault="001405FE" w:rsidP="001405FE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1405FE" w:rsidRDefault="001405FE" w:rsidP="001405FE">
      <w:pPr>
        <w:tabs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апарату райдержадміністрації                                        О. Тимофієва</w:t>
      </w:r>
    </w:p>
    <w:p w:rsidR="001405FE" w:rsidRDefault="001405FE" w:rsidP="001405FE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1405FE" w:rsidRDefault="001405FE" w:rsidP="001405FE">
      <w:pPr>
        <w:tabs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Провідний спеціаліст загального відділу</w:t>
      </w:r>
    </w:p>
    <w:p w:rsidR="001405FE" w:rsidRDefault="001405FE" w:rsidP="001405FE">
      <w:pPr>
        <w:tabs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райдержадміністрації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О.Ярова</w:t>
      </w:r>
    </w:p>
    <w:p w:rsidR="001405FE" w:rsidRDefault="001405FE" w:rsidP="001405FE">
      <w:pPr>
        <w:tabs>
          <w:tab w:val="left" w:pos="1701"/>
        </w:tabs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зауваженнями, пропозиціями</w:t>
      </w:r>
    </w:p>
    <w:p w:rsidR="001405FE" w:rsidRDefault="001405FE" w:rsidP="001405FE">
      <w:pPr>
        <w:tabs>
          <w:tab w:val="left" w:pos="1701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враховано</w:t>
      </w:r>
      <w:proofErr w:type="spellEnd"/>
      <w:r>
        <w:rPr>
          <w:sz w:val="28"/>
          <w:szCs w:val="28"/>
          <w:lang w:val="uk-UA"/>
        </w:rPr>
        <w:t>: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</w:rPr>
        <w:t xml:space="preserve">                                </w:t>
      </w:r>
    </w:p>
    <w:p w:rsidR="001405FE" w:rsidRDefault="001405FE" w:rsidP="001405FE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_____________________________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>_______________    ____________________</w:t>
      </w:r>
      <w:r>
        <w:rPr>
          <w:sz w:val="28"/>
          <w:szCs w:val="28"/>
        </w:rPr>
        <w:t xml:space="preserve">                                                                 </w:t>
      </w:r>
    </w:p>
    <w:p w:rsidR="001405FE" w:rsidRDefault="001405FE" w:rsidP="001405FE">
      <w:pPr>
        <w:tabs>
          <w:tab w:val="left" w:pos="1701"/>
        </w:tabs>
        <w:jc w:val="both"/>
        <w:rPr>
          <w:i/>
          <w:lang w:val="uk-UA"/>
        </w:rPr>
      </w:pPr>
      <w:r>
        <w:rPr>
          <w:sz w:val="28"/>
          <w:szCs w:val="28"/>
        </w:rPr>
        <w:t xml:space="preserve">      </w:t>
      </w:r>
      <w:r>
        <w:rPr>
          <w:i/>
        </w:rPr>
        <w:t xml:space="preserve">    </w:t>
      </w:r>
      <w:r>
        <w:rPr>
          <w:i/>
          <w:lang w:val="uk-UA"/>
        </w:rPr>
        <w:t xml:space="preserve">               (</w:t>
      </w:r>
      <w:r>
        <w:rPr>
          <w:i/>
        </w:rPr>
        <w:t xml:space="preserve">посада)     </w:t>
      </w:r>
      <w:r>
        <w:rPr>
          <w:i/>
          <w:lang w:val="uk-UA"/>
        </w:rPr>
        <w:t xml:space="preserve">                   </w:t>
      </w:r>
      <w:r>
        <w:rPr>
          <w:i/>
        </w:rPr>
        <w:t xml:space="preserve">          </w:t>
      </w:r>
      <w:r>
        <w:rPr>
          <w:i/>
          <w:lang w:val="uk-UA"/>
        </w:rPr>
        <w:t xml:space="preserve">                        (підпис)                            </w:t>
      </w:r>
      <w:r>
        <w:rPr>
          <w:i/>
        </w:rPr>
        <w:t xml:space="preserve">   (</w:t>
      </w:r>
      <w:proofErr w:type="spellStart"/>
      <w:r>
        <w:rPr>
          <w:i/>
        </w:rPr>
        <w:t>ініціали</w:t>
      </w:r>
      <w:proofErr w:type="spellEnd"/>
      <w:r>
        <w:rPr>
          <w:i/>
        </w:rPr>
        <w:t xml:space="preserve"> та </w:t>
      </w:r>
      <w:proofErr w:type="spellStart"/>
      <w:r>
        <w:rPr>
          <w:i/>
        </w:rPr>
        <w:t>прізвище</w:t>
      </w:r>
      <w:proofErr w:type="spellEnd"/>
      <w:r>
        <w:rPr>
          <w:i/>
          <w:lang w:val="uk-UA"/>
        </w:rPr>
        <w:t>)</w:t>
      </w:r>
    </w:p>
    <w:p w:rsidR="001405FE" w:rsidRDefault="001405FE" w:rsidP="001405FE">
      <w:pPr>
        <w:tabs>
          <w:tab w:val="left" w:pos="170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зауваженнями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пропозиціями</w:t>
      </w:r>
      <w:proofErr w:type="spellEnd"/>
    </w:p>
    <w:p w:rsidR="001405FE" w:rsidRDefault="001405FE" w:rsidP="001405FE">
      <w:pPr>
        <w:tabs>
          <w:tab w:val="left" w:pos="1701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враховано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частково</w:t>
      </w:r>
      <w:proofErr w:type="spellEnd"/>
      <w:r>
        <w:rPr>
          <w:sz w:val="28"/>
          <w:szCs w:val="28"/>
        </w:rPr>
        <w:t xml:space="preserve">               </w:t>
      </w:r>
    </w:p>
    <w:p w:rsidR="001405FE" w:rsidRDefault="001405FE" w:rsidP="001405FE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___________________________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_______________    _____________________</w:t>
      </w:r>
      <w:r>
        <w:rPr>
          <w:sz w:val="28"/>
          <w:szCs w:val="28"/>
        </w:rPr>
        <w:t xml:space="preserve">                                                    </w:t>
      </w:r>
    </w:p>
    <w:p w:rsidR="001405FE" w:rsidRDefault="001405FE" w:rsidP="001405FE">
      <w:pPr>
        <w:tabs>
          <w:tab w:val="left" w:pos="1701"/>
        </w:tabs>
        <w:jc w:val="both"/>
        <w:rPr>
          <w:i/>
          <w:lang w:val="uk-UA"/>
        </w:rPr>
      </w:pPr>
      <w:r>
        <w:rPr>
          <w:sz w:val="28"/>
          <w:szCs w:val="28"/>
        </w:rPr>
        <w:t xml:space="preserve">                 </w:t>
      </w:r>
      <w:r>
        <w:rPr>
          <w:i/>
        </w:rPr>
        <w:t xml:space="preserve"> (посада)    </w:t>
      </w:r>
      <w:r>
        <w:rPr>
          <w:i/>
          <w:lang w:val="uk-UA"/>
        </w:rPr>
        <w:t xml:space="preserve">                                                       (</w:t>
      </w:r>
      <w:proofErr w:type="gramStart"/>
      <w:r>
        <w:rPr>
          <w:i/>
          <w:lang w:val="uk-UA"/>
        </w:rPr>
        <w:t>п</w:t>
      </w:r>
      <w:proofErr w:type="gramEnd"/>
      <w:r>
        <w:rPr>
          <w:i/>
          <w:lang w:val="uk-UA"/>
        </w:rPr>
        <w:t>ідпис)</w:t>
      </w:r>
      <w:r>
        <w:rPr>
          <w:i/>
        </w:rPr>
        <w:t xml:space="preserve">  </w:t>
      </w:r>
      <w:r>
        <w:rPr>
          <w:i/>
          <w:lang w:val="uk-UA"/>
        </w:rPr>
        <w:t xml:space="preserve">                   </w:t>
      </w:r>
      <w:r>
        <w:rPr>
          <w:i/>
        </w:rPr>
        <w:t xml:space="preserve">              (</w:t>
      </w:r>
      <w:proofErr w:type="spellStart"/>
      <w:r>
        <w:rPr>
          <w:i/>
        </w:rPr>
        <w:t>ініціали</w:t>
      </w:r>
      <w:proofErr w:type="spellEnd"/>
      <w:r>
        <w:rPr>
          <w:i/>
        </w:rPr>
        <w:t xml:space="preserve"> та </w:t>
      </w:r>
      <w:proofErr w:type="spellStart"/>
      <w:r>
        <w:rPr>
          <w:i/>
        </w:rPr>
        <w:t>прізвище</w:t>
      </w:r>
      <w:proofErr w:type="spellEnd"/>
      <w:r>
        <w:rPr>
          <w:i/>
          <w:lang w:val="uk-UA"/>
        </w:rPr>
        <w:t>)</w:t>
      </w:r>
    </w:p>
    <w:p w:rsidR="001405FE" w:rsidRDefault="001405FE" w:rsidP="001405FE">
      <w:pPr>
        <w:tabs>
          <w:tab w:val="left" w:pos="1701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зауваженнями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пропозиціями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05FE" w:rsidRDefault="001405FE" w:rsidP="001405FE">
      <w:pPr>
        <w:tabs>
          <w:tab w:val="left" w:pos="1701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враховано</w:t>
      </w:r>
      <w:proofErr w:type="spellEnd"/>
      <w:r>
        <w:rPr>
          <w:sz w:val="28"/>
          <w:szCs w:val="28"/>
        </w:rPr>
        <w:t xml:space="preserve">                       </w:t>
      </w:r>
    </w:p>
    <w:p w:rsidR="001405FE" w:rsidRDefault="001405FE" w:rsidP="001405FE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__________________________    ________________      ____________________</w:t>
      </w:r>
      <w:r>
        <w:rPr>
          <w:sz w:val="28"/>
          <w:szCs w:val="28"/>
        </w:rPr>
        <w:t xml:space="preserve">                                        </w:t>
      </w:r>
    </w:p>
    <w:p w:rsidR="001405FE" w:rsidRDefault="001405FE" w:rsidP="001405FE">
      <w:pPr>
        <w:tabs>
          <w:tab w:val="left" w:pos="1701"/>
        </w:tabs>
        <w:jc w:val="both"/>
        <w:rPr>
          <w:i/>
          <w:lang w:val="uk-UA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 xml:space="preserve"> </w:t>
      </w:r>
      <w:r>
        <w:rPr>
          <w:i/>
          <w:sz w:val="22"/>
          <w:szCs w:val="22"/>
          <w:lang w:val="uk-UA"/>
        </w:rPr>
        <w:t>(</w:t>
      </w:r>
      <w:r>
        <w:rPr>
          <w:i/>
        </w:rPr>
        <w:t xml:space="preserve">посада)   </w:t>
      </w:r>
      <w:r>
        <w:rPr>
          <w:i/>
          <w:lang w:val="uk-UA"/>
        </w:rPr>
        <w:t xml:space="preserve">                                                          (підпис)</w:t>
      </w:r>
      <w:r>
        <w:rPr>
          <w:i/>
        </w:rPr>
        <w:t xml:space="preserve">          </w:t>
      </w:r>
      <w:r>
        <w:rPr>
          <w:i/>
          <w:lang w:val="uk-UA"/>
        </w:rPr>
        <w:t xml:space="preserve">                 </w:t>
      </w:r>
      <w:r>
        <w:rPr>
          <w:i/>
        </w:rPr>
        <w:t xml:space="preserve"> (</w:t>
      </w:r>
      <w:proofErr w:type="spellStart"/>
      <w:r>
        <w:rPr>
          <w:i/>
        </w:rPr>
        <w:t>ініціали</w:t>
      </w:r>
      <w:proofErr w:type="spellEnd"/>
      <w:r>
        <w:rPr>
          <w:i/>
        </w:rPr>
        <w:t xml:space="preserve"> та </w:t>
      </w:r>
      <w:proofErr w:type="spellStart"/>
      <w:r>
        <w:rPr>
          <w:i/>
        </w:rPr>
        <w:t>прізвище</w:t>
      </w:r>
      <w:proofErr w:type="spellEnd"/>
      <w:r>
        <w:rPr>
          <w:i/>
          <w:lang w:val="uk-UA"/>
        </w:rPr>
        <w:t>)</w:t>
      </w:r>
    </w:p>
    <w:p w:rsidR="001405FE" w:rsidRDefault="001405FE" w:rsidP="001405FE">
      <w:pPr>
        <w:tabs>
          <w:tab w:val="left" w:pos="1701"/>
        </w:tabs>
        <w:jc w:val="both"/>
        <w:rPr>
          <w:sz w:val="28"/>
          <w:szCs w:val="28"/>
          <w:lang w:val="uk-UA"/>
        </w:rPr>
      </w:pPr>
      <w:r w:rsidRPr="00164535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                      </w:t>
      </w:r>
      <w:r w:rsidRPr="00164535">
        <w:rPr>
          <w:sz w:val="28"/>
          <w:szCs w:val="28"/>
          <w:lang w:val="uk-UA"/>
        </w:rPr>
        <w:t xml:space="preserve"> </w:t>
      </w:r>
    </w:p>
    <w:p w:rsidR="001405FE" w:rsidRDefault="001405FE" w:rsidP="001405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міжнародного </w:t>
      </w:r>
    </w:p>
    <w:p w:rsidR="001405FE" w:rsidRPr="00C67B9A" w:rsidRDefault="001405FE" w:rsidP="001405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співробітництва та регіонального розвитку                         М.</w:t>
      </w:r>
      <w:proofErr w:type="spellStart"/>
      <w:r>
        <w:rPr>
          <w:sz w:val="28"/>
          <w:szCs w:val="28"/>
          <w:lang w:val="uk-UA"/>
        </w:rPr>
        <w:t>Скоцеляс</w:t>
      </w:r>
      <w:proofErr w:type="spellEnd"/>
    </w:p>
    <w:p w:rsidR="001405FE" w:rsidRDefault="001405FE" w:rsidP="001405FE">
      <w:pPr>
        <w:tabs>
          <w:tab w:val="left" w:pos="1701"/>
        </w:tabs>
        <w:ind w:left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405FE" w:rsidRDefault="001405FE" w:rsidP="001405FE">
      <w:pPr>
        <w:tabs>
          <w:tab w:val="left" w:pos="1701"/>
        </w:tabs>
        <w:ind w:left="570"/>
        <w:jc w:val="both"/>
        <w:rPr>
          <w:sz w:val="28"/>
          <w:szCs w:val="28"/>
          <w:lang w:val="uk-UA"/>
        </w:rPr>
      </w:pPr>
    </w:p>
    <w:p w:rsidR="001405FE" w:rsidRDefault="001405FE" w:rsidP="001405FE">
      <w:pPr>
        <w:tabs>
          <w:tab w:val="left" w:pos="1701"/>
        </w:tabs>
        <w:ind w:left="570"/>
        <w:jc w:val="both"/>
        <w:rPr>
          <w:sz w:val="28"/>
          <w:szCs w:val="28"/>
          <w:lang w:val="uk-UA"/>
        </w:rPr>
      </w:pPr>
    </w:p>
    <w:p w:rsidR="001405FE" w:rsidRDefault="001405FE" w:rsidP="001405FE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1405FE" w:rsidRDefault="001405FE" w:rsidP="001405FE">
      <w:pPr>
        <w:tabs>
          <w:tab w:val="left" w:pos="1701"/>
        </w:tabs>
        <w:jc w:val="both"/>
        <w:rPr>
          <w:sz w:val="28"/>
          <w:szCs w:val="28"/>
          <w:lang w:val="uk-UA"/>
        </w:rPr>
      </w:pPr>
    </w:p>
    <w:p w:rsidR="001405FE" w:rsidRPr="00D06EE0" w:rsidRDefault="001405FE" w:rsidP="001405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Pr="00D06E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ЗАТВЕРДЖЕНО            </w:t>
      </w:r>
    </w:p>
    <w:p w:rsidR="001405FE" w:rsidRPr="00D06EE0" w:rsidRDefault="001405FE" w:rsidP="001405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Ро</w:t>
      </w:r>
      <w:r w:rsidRPr="00D06EE0">
        <w:rPr>
          <w:rFonts w:ascii="Times New Roman" w:hAnsi="Times New Roman" w:cs="Times New Roman"/>
          <w:b/>
          <w:sz w:val="28"/>
          <w:szCs w:val="28"/>
          <w:lang w:val="uk-UA"/>
        </w:rPr>
        <w:t>зпорядження голови</w:t>
      </w:r>
    </w:p>
    <w:p w:rsidR="001405FE" w:rsidRPr="00D06EE0" w:rsidRDefault="001405FE" w:rsidP="001405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</w:t>
      </w:r>
      <w:r w:rsidRPr="00D06EE0">
        <w:rPr>
          <w:rFonts w:ascii="Times New Roman" w:hAnsi="Times New Roman" w:cs="Times New Roman"/>
          <w:b/>
          <w:sz w:val="28"/>
          <w:szCs w:val="28"/>
          <w:lang w:val="uk-UA"/>
        </w:rPr>
        <w:t>райдержадміністрації</w:t>
      </w:r>
    </w:p>
    <w:p w:rsidR="001405FE" w:rsidRPr="00D06EE0" w:rsidRDefault="001405FE" w:rsidP="001405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</w:t>
      </w:r>
      <w:r w:rsidRPr="00D06EE0">
        <w:rPr>
          <w:rFonts w:ascii="Times New Roman" w:hAnsi="Times New Roman" w:cs="Times New Roman"/>
          <w:b/>
          <w:sz w:val="28"/>
          <w:szCs w:val="28"/>
          <w:lang w:val="uk-UA"/>
        </w:rPr>
        <w:t>від “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Pr="00D06E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”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жовтня</w:t>
      </w:r>
      <w:r w:rsidRPr="00D06E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2017 року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351</w:t>
      </w:r>
      <w:r w:rsidRPr="00D06E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</w:p>
    <w:p w:rsidR="001405FE" w:rsidRPr="00DE139A" w:rsidRDefault="001405FE" w:rsidP="001405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5FE" w:rsidRPr="00DE139A" w:rsidRDefault="001405FE" w:rsidP="001405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5FE" w:rsidRPr="00DE139A" w:rsidRDefault="001405FE" w:rsidP="001405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1405FE" w:rsidRPr="00DE139A" w:rsidRDefault="001405FE" w:rsidP="001405FE">
      <w:pPr>
        <w:jc w:val="center"/>
        <w:rPr>
          <w:b/>
          <w:sz w:val="28"/>
          <w:szCs w:val="28"/>
          <w:lang w:val="uk-UA"/>
        </w:rPr>
      </w:pPr>
      <w:r w:rsidRPr="00DE139A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відділ</w:t>
      </w:r>
      <w:r w:rsidRPr="00DE139A">
        <w:rPr>
          <w:b/>
          <w:sz w:val="28"/>
          <w:szCs w:val="28"/>
          <w:lang w:val="uk-UA"/>
        </w:rPr>
        <w:t xml:space="preserve"> </w:t>
      </w:r>
      <w:r w:rsidRPr="00EC3642">
        <w:rPr>
          <w:b/>
          <w:bCs/>
          <w:sz w:val="28"/>
          <w:szCs w:val="28"/>
          <w:lang w:val="uk-UA"/>
        </w:rPr>
        <w:t>міжнародного співробітництва та регіонального розвитку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Чечельницької</w:t>
      </w:r>
      <w:proofErr w:type="spellEnd"/>
      <w:r>
        <w:rPr>
          <w:b/>
          <w:sz w:val="28"/>
          <w:szCs w:val="28"/>
          <w:lang w:val="uk-UA"/>
        </w:rPr>
        <w:t xml:space="preserve"> районної </w:t>
      </w:r>
      <w:r w:rsidRPr="00DE139A">
        <w:rPr>
          <w:b/>
          <w:sz w:val="28"/>
          <w:szCs w:val="28"/>
          <w:lang w:val="uk-UA"/>
        </w:rPr>
        <w:t>державної адміністрації</w:t>
      </w:r>
    </w:p>
    <w:p w:rsidR="001405FE" w:rsidRPr="00DE139A" w:rsidRDefault="001405FE" w:rsidP="001405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5FE" w:rsidRPr="00DE139A" w:rsidRDefault="001405FE" w:rsidP="001405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06">
        <w:rPr>
          <w:rFonts w:ascii="Times New Roman" w:hAnsi="Times New Roman" w:cs="Times New Roman"/>
          <w:bCs/>
          <w:sz w:val="28"/>
          <w:szCs w:val="28"/>
          <w:lang w:val="uk-UA"/>
        </w:rPr>
        <w:t>міжнародного співробітництва та регіонального розвитку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 (далі -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) 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окремим 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структурним підрозділом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адміністрації, що утворюється головою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адміністрації, підзвітне та підконтрольне голові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 і Міністерству економі</w:t>
      </w:r>
      <w:r>
        <w:rPr>
          <w:rFonts w:ascii="Times New Roman" w:hAnsi="Times New Roman" w:cs="Times New Roman"/>
          <w:sz w:val="28"/>
          <w:szCs w:val="28"/>
          <w:lang w:val="uk-UA"/>
        </w:rPr>
        <w:t>чного розвитку і торгівлі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05FE" w:rsidRPr="00DE139A" w:rsidRDefault="001405FE" w:rsidP="001405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у своїй діяльності керується Конституцією України, законами України, актами Президента України і Кабінету Міністрів України, наказами Міністерства економі</w:t>
      </w:r>
      <w:r>
        <w:rPr>
          <w:rFonts w:ascii="Times New Roman" w:hAnsi="Times New Roman" w:cs="Times New Roman"/>
          <w:sz w:val="28"/>
          <w:szCs w:val="28"/>
          <w:lang w:val="uk-UA"/>
        </w:rPr>
        <w:t>чного розвитку і торгівлі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розпорядженнями голови обласної державної адміністрації, 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розпорядженнями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адміністрації, а також цим Положенням.</w:t>
      </w:r>
    </w:p>
    <w:p w:rsidR="001405FE" w:rsidRPr="00DE139A" w:rsidRDefault="001405FE" w:rsidP="001405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3. Основним завданням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є участь у:</w:t>
      </w:r>
    </w:p>
    <w:p w:rsidR="001405FE" w:rsidRPr="00DE139A" w:rsidRDefault="001405FE" w:rsidP="001405FE">
      <w:pPr>
        <w:pStyle w:val="HTML"/>
        <w:numPr>
          <w:ilvl w:val="0"/>
          <w:numId w:val="3"/>
        </w:numPr>
        <w:tabs>
          <w:tab w:val="clear" w:pos="916"/>
          <w:tab w:val="clear" w:pos="180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60"/>
        </w:tabs>
        <w:spacing w:after="12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>реалізації державної політики економічного і соціального розвитку;</w:t>
      </w:r>
    </w:p>
    <w:p w:rsidR="001405FE" w:rsidRPr="00DE139A" w:rsidRDefault="001405FE" w:rsidP="001405FE">
      <w:pPr>
        <w:pStyle w:val="HTML"/>
        <w:numPr>
          <w:ilvl w:val="0"/>
          <w:numId w:val="3"/>
        </w:numPr>
        <w:tabs>
          <w:tab w:val="clear" w:pos="916"/>
          <w:tab w:val="clear" w:pos="180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60"/>
        </w:tabs>
        <w:spacing w:after="12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>реалізації державної регуляторної політики і державної політики у сфері розвитку економічної конкуренції та обмеження монополізму;</w:t>
      </w:r>
    </w:p>
    <w:p w:rsidR="001405FE" w:rsidRPr="00DE139A" w:rsidRDefault="001405FE" w:rsidP="001405FE">
      <w:pPr>
        <w:pStyle w:val="HTML"/>
        <w:numPr>
          <w:ilvl w:val="0"/>
          <w:numId w:val="3"/>
        </w:numPr>
        <w:tabs>
          <w:tab w:val="clear" w:pos="916"/>
          <w:tab w:val="clear" w:pos="180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60"/>
        </w:tabs>
        <w:spacing w:after="12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>формуванні і проведенні державної регіональної політики;</w:t>
      </w:r>
    </w:p>
    <w:p w:rsidR="001405FE" w:rsidRPr="00DE139A" w:rsidRDefault="001405FE" w:rsidP="001405FE">
      <w:pPr>
        <w:pStyle w:val="HTML"/>
        <w:numPr>
          <w:ilvl w:val="0"/>
          <w:numId w:val="3"/>
        </w:numPr>
        <w:tabs>
          <w:tab w:val="clear" w:pos="916"/>
          <w:tab w:val="clear" w:pos="180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60"/>
        </w:tabs>
        <w:spacing w:after="12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>забезпеченні в межах своїх повноважень захисту економічних прав і законних інтересів України, вітчизняних та іноземних суб'єктів господарювання;</w:t>
      </w:r>
    </w:p>
    <w:p w:rsidR="001405FE" w:rsidRPr="00DE139A" w:rsidRDefault="001405FE" w:rsidP="001405FE">
      <w:pPr>
        <w:pStyle w:val="HTML"/>
        <w:numPr>
          <w:ilvl w:val="0"/>
          <w:numId w:val="3"/>
        </w:numPr>
        <w:tabs>
          <w:tab w:val="clear" w:pos="916"/>
          <w:tab w:val="clear" w:pos="180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60"/>
        </w:tabs>
        <w:spacing w:after="12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>забезпеченні реалізації державної політики у сфері розвитку внутрішньої торгівлі та послуг;</w:t>
      </w:r>
    </w:p>
    <w:p w:rsidR="001405FE" w:rsidRPr="00DE139A" w:rsidRDefault="001405FE" w:rsidP="001405FE">
      <w:pPr>
        <w:pStyle w:val="HTML"/>
        <w:numPr>
          <w:ilvl w:val="0"/>
          <w:numId w:val="3"/>
        </w:numPr>
        <w:tabs>
          <w:tab w:val="clear" w:pos="916"/>
          <w:tab w:val="clear" w:pos="180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60"/>
        </w:tabs>
        <w:spacing w:after="12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>забезпеченні реалізації державної політики у сфері закупівель товарів, робіт і послуг за рахунок державних коштів;</w:t>
      </w:r>
    </w:p>
    <w:p w:rsidR="001405FE" w:rsidRPr="00DE139A" w:rsidRDefault="001405FE" w:rsidP="001405FE">
      <w:pPr>
        <w:pStyle w:val="HTML"/>
        <w:numPr>
          <w:ilvl w:val="0"/>
          <w:numId w:val="3"/>
        </w:numPr>
        <w:tabs>
          <w:tab w:val="clear" w:pos="916"/>
          <w:tab w:val="clear" w:pos="180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60"/>
        </w:tabs>
        <w:spacing w:after="12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проведенні структурних змін, а також державної інвестиційної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(методична допомога в організації написання проектів, грантів  та контроль з їх  реалізації) 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>та інноваційної політики;</w:t>
      </w:r>
    </w:p>
    <w:p w:rsidR="001405FE" w:rsidRPr="00DE139A" w:rsidRDefault="001405FE" w:rsidP="001405FE">
      <w:pPr>
        <w:pStyle w:val="HTML"/>
        <w:numPr>
          <w:ilvl w:val="0"/>
          <w:numId w:val="3"/>
        </w:numPr>
        <w:tabs>
          <w:tab w:val="clear" w:pos="916"/>
          <w:tab w:val="clear" w:pos="180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60"/>
        </w:tabs>
        <w:spacing w:after="12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>забезпеченні реалізації державної цінової політики;</w:t>
      </w:r>
    </w:p>
    <w:p w:rsidR="001405FE" w:rsidRPr="00DE139A" w:rsidRDefault="001405FE" w:rsidP="001405FE">
      <w:pPr>
        <w:pStyle w:val="HTML"/>
        <w:numPr>
          <w:ilvl w:val="0"/>
          <w:numId w:val="3"/>
        </w:numPr>
        <w:tabs>
          <w:tab w:val="clear" w:pos="916"/>
          <w:tab w:val="clear" w:pos="180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360"/>
        </w:tabs>
        <w:spacing w:after="12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проведенні аналізу діяльності об’єктів державної власності, що підпорядковані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районній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державній адміністрації.</w:t>
      </w:r>
    </w:p>
    <w:p w:rsidR="001405FE" w:rsidRPr="00DE139A" w:rsidRDefault="001405FE" w:rsidP="001405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покладених на нього завдань:</w:t>
      </w:r>
    </w:p>
    <w:p w:rsidR="001405FE" w:rsidRPr="00DE139A" w:rsidRDefault="001405FE" w:rsidP="001405FE">
      <w:pPr>
        <w:pStyle w:val="HTML"/>
        <w:numPr>
          <w:ilvl w:val="0"/>
          <w:numId w:val="1"/>
        </w:numPr>
        <w:tabs>
          <w:tab w:val="clear" w:pos="916"/>
          <w:tab w:val="clear" w:pos="1429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аналізує стан і тенденції економічного і соціального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, бере участь у визначенні його пріоритетів, у проведенні структурних змін, а також формуванні напрямів інвестиційної політики та готує голові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 і Міністерству економі</w:t>
      </w:r>
      <w:r>
        <w:rPr>
          <w:rFonts w:ascii="Times New Roman" w:hAnsi="Times New Roman" w:cs="Times New Roman"/>
          <w:sz w:val="28"/>
          <w:szCs w:val="28"/>
          <w:lang w:val="uk-UA"/>
        </w:rPr>
        <w:t>чного розвитку і торгівлі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України пропозиції, спрямовані на забезпечення економічної безпеки держави, сталого розвитку економіки;</w:t>
      </w:r>
    </w:p>
    <w:p w:rsidR="001405FE" w:rsidRPr="00DE139A" w:rsidRDefault="001405FE" w:rsidP="001405FE">
      <w:pPr>
        <w:pStyle w:val="HTML"/>
        <w:numPr>
          <w:ilvl w:val="0"/>
          <w:numId w:val="1"/>
        </w:numPr>
        <w:tabs>
          <w:tab w:val="clear" w:pos="916"/>
          <w:tab w:val="clear" w:pos="1429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>виконує роботи з прогнозування та підготовки програм економічного і соціального розвитку:</w:t>
      </w:r>
    </w:p>
    <w:p w:rsidR="001405FE" w:rsidRPr="00DE139A" w:rsidRDefault="001405FE" w:rsidP="001405FE">
      <w:pPr>
        <w:pStyle w:val="HTML"/>
        <w:numPr>
          <w:ilvl w:val="0"/>
          <w:numId w:val="2"/>
        </w:numPr>
        <w:tabs>
          <w:tab w:val="clear" w:pos="916"/>
          <w:tab w:val="clear" w:pos="144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розробляє прогнози економічного і соціального розвитку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на середньостроковий період та програми економічного і соціального розвитку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на короткостроковий період;</w:t>
      </w:r>
    </w:p>
    <w:p w:rsidR="001405FE" w:rsidRPr="00DE139A" w:rsidRDefault="001405FE" w:rsidP="001405FE">
      <w:pPr>
        <w:pStyle w:val="HTML"/>
        <w:numPr>
          <w:ilvl w:val="0"/>
          <w:numId w:val="2"/>
        </w:numPr>
        <w:tabs>
          <w:tab w:val="clear" w:pos="916"/>
          <w:tab w:val="clear" w:pos="144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бере участь у розробленні проектів прогнозів економічного і соціального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на середньо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>- та короткостроковий період;</w:t>
      </w:r>
    </w:p>
    <w:p w:rsidR="001405FE" w:rsidRPr="00DE139A" w:rsidRDefault="001405FE" w:rsidP="001405FE">
      <w:pPr>
        <w:pStyle w:val="HTML"/>
        <w:numPr>
          <w:ilvl w:val="0"/>
          <w:numId w:val="2"/>
        </w:numPr>
        <w:tabs>
          <w:tab w:val="clear" w:pos="916"/>
          <w:tab w:val="clear" w:pos="144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розробляє і подає 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департаменту міжнародного співробітництва та економічного розвитку облдержадміністрації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, іншим центральним органам виконавчої влади пропозиції до проекту Державної програми економічного і соціального розвитку України на короткостроковий період, узагальнює матеріали щодо виконання завдань, визначених цією Програмою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районі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405FE" w:rsidRPr="00DE139A" w:rsidRDefault="001405FE" w:rsidP="001405FE">
      <w:pPr>
        <w:pStyle w:val="HTML"/>
        <w:numPr>
          <w:ilvl w:val="0"/>
          <w:numId w:val="2"/>
        </w:numPr>
        <w:tabs>
          <w:tab w:val="clear" w:pos="916"/>
          <w:tab w:val="clear" w:pos="144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стратегічне планування, програмування та прогнозування економічного і соціального розвитку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405FE" w:rsidRPr="00DE139A" w:rsidRDefault="001405FE" w:rsidP="001405FE">
      <w:pPr>
        <w:pStyle w:val="HTML"/>
        <w:numPr>
          <w:ilvl w:val="0"/>
          <w:numId w:val="1"/>
        </w:numPr>
        <w:tabs>
          <w:tab w:val="clear" w:pos="916"/>
          <w:tab w:val="clear" w:pos="1429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360"/>
        </w:tabs>
        <w:spacing w:after="120"/>
        <w:ind w:left="36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розробляє у межах своєї компетенції пропозиції до проекту Програми діяльності Кабінету Міністрів України, заходи щодо її реалізації та узагальнює матеріали щодо їх виконання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районі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405FE" w:rsidRPr="00DE139A" w:rsidRDefault="001405FE" w:rsidP="001405FE">
      <w:pPr>
        <w:pStyle w:val="HTML"/>
        <w:numPr>
          <w:ilvl w:val="0"/>
          <w:numId w:val="1"/>
        </w:numPr>
        <w:tabs>
          <w:tab w:val="clear" w:pos="916"/>
          <w:tab w:val="clear" w:pos="1429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360"/>
        </w:tabs>
        <w:spacing w:after="120"/>
        <w:ind w:left="36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>готує спрямовані на виконання актів Президента України та Кабінету Міністрів України пропозиції щодо розвитку і реформування економіки та вживає заходів для їх реалізації;</w:t>
      </w:r>
    </w:p>
    <w:p w:rsidR="001405FE" w:rsidRPr="00DE139A" w:rsidRDefault="001405FE" w:rsidP="001405FE">
      <w:pPr>
        <w:pStyle w:val="HTML"/>
        <w:numPr>
          <w:ilvl w:val="0"/>
          <w:numId w:val="1"/>
        </w:numPr>
        <w:tabs>
          <w:tab w:val="clear" w:pos="916"/>
          <w:tab w:val="clear" w:pos="1429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360"/>
        </w:tabs>
        <w:spacing w:after="120"/>
        <w:ind w:left="36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>бере участь у розробленні проектів державних, міжгалузевих, галузевих, регіональних і міжрегіональних програм;</w:t>
      </w:r>
    </w:p>
    <w:p w:rsidR="001405FE" w:rsidRPr="00DE139A" w:rsidRDefault="001405FE" w:rsidP="001405FE">
      <w:pPr>
        <w:pStyle w:val="HTML"/>
        <w:numPr>
          <w:ilvl w:val="0"/>
          <w:numId w:val="1"/>
        </w:numPr>
        <w:tabs>
          <w:tab w:val="clear" w:pos="916"/>
          <w:tab w:val="clear" w:pos="1429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360"/>
        </w:tabs>
        <w:spacing w:after="120"/>
        <w:ind w:left="36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>бере участь у формуванні та реалізації державної політики у сфері розвитку економічної конкуренції та обмеження монополізму, проводить моніторинг її реалізації та соціально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>економічних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результатів, сприяє розвитку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районі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конкуренції, підвищенню ефективності функціонування об'єктів ринкової інфраструктури;</w:t>
      </w:r>
    </w:p>
    <w:p w:rsidR="001405FE" w:rsidRPr="00DE139A" w:rsidRDefault="001405FE" w:rsidP="001405FE">
      <w:pPr>
        <w:pStyle w:val="HTML"/>
        <w:numPr>
          <w:ilvl w:val="0"/>
          <w:numId w:val="1"/>
        </w:numPr>
        <w:tabs>
          <w:tab w:val="clear" w:pos="916"/>
          <w:tab w:val="clear" w:pos="1429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360"/>
        </w:tabs>
        <w:spacing w:after="120"/>
        <w:ind w:left="36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бере участь у підготовці голові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 пропозицій з питань бюджетної політики, ефективного використання фінансових, кредитних і валютних ресурсів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405FE" w:rsidRPr="00DE139A" w:rsidRDefault="001405FE" w:rsidP="001405FE">
      <w:pPr>
        <w:pStyle w:val="HTML"/>
        <w:numPr>
          <w:ilvl w:val="0"/>
          <w:numId w:val="1"/>
        </w:numPr>
        <w:tabs>
          <w:tab w:val="clear" w:pos="916"/>
          <w:tab w:val="clear" w:pos="1429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360"/>
        </w:tabs>
        <w:spacing w:after="120"/>
        <w:ind w:left="36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lastRenderedPageBreak/>
        <w:t>бере участь у підготовці пропозицій щодо вдосконалення порядку регулювання цін в окремих галузях, здійснює регулювання цін на продукцію монопольних утворень на регіональному ринку, забезпечує реалізацію державної цінової політики;</w:t>
      </w:r>
    </w:p>
    <w:p w:rsidR="001405FE" w:rsidRPr="00DE139A" w:rsidRDefault="001405FE" w:rsidP="001405FE">
      <w:pPr>
        <w:pStyle w:val="HTML"/>
        <w:numPr>
          <w:ilvl w:val="0"/>
          <w:numId w:val="1"/>
        </w:numPr>
        <w:tabs>
          <w:tab w:val="clear" w:pos="916"/>
          <w:tab w:val="clear" w:pos="1429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360"/>
        </w:tabs>
        <w:spacing w:after="120"/>
        <w:ind w:left="36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сприяє створенню інфраструктури підтримки регіонального розвитку, умов для рівноправного розвитку всіх форм господарювання та розвитку підприємництва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>, надає консультаційну, інформаційну та іншу допомогу суб'єктам підприємницької діяльності, розробляє разом з громадськими організаціями підприємців регіональні програми підтримки підприємництва, сприяє їх виконанню;</w:t>
      </w:r>
    </w:p>
    <w:p w:rsidR="001405FE" w:rsidRPr="00DE139A" w:rsidRDefault="001405FE" w:rsidP="001405FE">
      <w:pPr>
        <w:pStyle w:val="HTML"/>
        <w:numPr>
          <w:ilvl w:val="0"/>
          <w:numId w:val="1"/>
        </w:numPr>
        <w:tabs>
          <w:tab w:val="clear" w:pos="916"/>
          <w:tab w:val="clear" w:pos="1429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360"/>
        </w:tabs>
        <w:spacing w:after="120"/>
        <w:ind w:left="36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>здійснює в межах делегованих йому повноважень регулятивні функції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організаційні заходи по забезпеченню 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>реєстраційно-дозв</w:t>
      </w:r>
      <w:r>
        <w:rPr>
          <w:rFonts w:ascii="Times New Roman" w:hAnsi="Times New Roman" w:cs="Times New Roman"/>
          <w:sz w:val="28"/>
          <w:szCs w:val="28"/>
          <w:lang w:val="uk-UA"/>
        </w:rPr>
        <w:t>ільних процедур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за дорученням Міністерства економі</w:t>
      </w:r>
      <w:r>
        <w:rPr>
          <w:rFonts w:ascii="Times New Roman" w:hAnsi="Times New Roman" w:cs="Times New Roman"/>
          <w:sz w:val="28"/>
          <w:szCs w:val="28"/>
          <w:lang w:val="uk-UA"/>
        </w:rPr>
        <w:t>чного розвитку і торгівлі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України;</w:t>
      </w:r>
    </w:p>
    <w:p w:rsidR="001405FE" w:rsidRPr="00DE139A" w:rsidRDefault="001405FE" w:rsidP="001405FE">
      <w:pPr>
        <w:pStyle w:val="HTML"/>
        <w:numPr>
          <w:ilvl w:val="0"/>
          <w:numId w:val="1"/>
        </w:numPr>
        <w:tabs>
          <w:tab w:val="clear" w:pos="916"/>
          <w:tab w:val="clear" w:pos="1429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360"/>
        </w:tabs>
        <w:spacing w:after="120"/>
        <w:ind w:left="36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в межах своїх повноважень захист економічних прав і законних інтересів суб'єктів господарювання України; </w:t>
      </w:r>
    </w:p>
    <w:p w:rsidR="001405FE" w:rsidRPr="00DE139A" w:rsidRDefault="001405FE" w:rsidP="001405FE">
      <w:pPr>
        <w:pStyle w:val="HTML"/>
        <w:numPr>
          <w:ilvl w:val="0"/>
          <w:numId w:val="1"/>
        </w:numPr>
        <w:tabs>
          <w:tab w:val="clear" w:pos="916"/>
          <w:tab w:val="clear" w:pos="1429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360"/>
        </w:tabs>
        <w:spacing w:after="120"/>
        <w:ind w:left="36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бере участь разом з іншими структурними підрозділами в організації участі підприємств та організацій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DE139A">
        <w:rPr>
          <w:rFonts w:ascii="Times New Roman" w:hAnsi="Times New Roman" w:cs="Times New Roman"/>
          <w:sz w:val="28"/>
          <w:szCs w:val="28"/>
          <w:lang w:val="uk-UA"/>
        </w:rPr>
        <w:t>виставково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>ярмаркових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>заходах;</w:t>
      </w:r>
    </w:p>
    <w:p w:rsidR="001405FE" w:rsidRPr="00DE139A" w:rsidRDefault="001405FE" w:rsidP="001405FE">
      <w:pPr>
        <w:pStyle w:val="HTML"/>
        <w:numPr>
          <w:ilvl w:val="0"/>
          <w:numId w:val="1"/>
        </w:numPr>
        <w:tabs>
          <w:tab w:val="clear" w:pos="916"/>
          <w:tab w:val="clear" w:pos="1429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360"/>
        </w:tabs>
        <w:spacing w:after="120"/>
        <w:ind w:left="36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визначає інвестиційний попит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та розробляє пропозиції щодо залучення інвестицій, на основі визначених державою пріоритетів розробляє пропозиції щодо обсягів державних централізованих капітальних вкладень, здійснює контроль за їх ефективним використанням;</w:t>
      </w:r>
    </w:p>
    <w:p w:rsidR="001405FE" w:rsidRPr="00DE139A" w:rsidRDefault="001405FE" w:rsidP="001405FE">
      <w:pPr>
        <w:pStyle w:val="HTML"/>
        <w:numPr>
          <w:ilvl w:val="0"/>
          <w:numId w:val="1"/>
        </w:numPr>
        <w:tabs>
          <w:tab w:val="clear" w:pos="916"/>
          <w:tab w:val="clear" w:pos="1429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360"/>
        </w:tabs>
        <w:spacing w:after="120"/>
        <w:ind w:left="36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розробляє та організовує реалізацію заходів, спрямованих на нарощування інвестиційних ресурсів, створення сприятливого інвестиційного клімату в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районі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, у тому числі готує і подає 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департаменту міжнародного співробітництва та економічного розвитку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облдержадміністрації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 щодо інвестиційних проектів найважливіших будов виробничого призначення, природоохоронних об'єктів та об'єктів соціальної сфери;</w:t>
      </w:r>
    </w:p>
    <w:p w:rsidR="001405FE" w:rsidRPr="00DE139A" w:rsidRDefault="001405FE" w:rsidP="001405FE">
      <w:pPr>
        <w:pStyle w:val="HTML"/>
        <w:numPr>
          <w:ilvl w:val="0"/>
          <w:numId w:val="1"/>
        </w:numPr>
        <w:tabs>
          <w:tab w:val="clear" w:pos="916"/>
          <w:tab w:val="clear" w:pos="1429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360"/>
        </w:tabs>
        <w:spacing w:after="120"/>
        <w:ind w:left="36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бере участь у роботі щодо залучення інвестицій та кредитних ресурсів на розвиток економічного потенціалу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405FE" w:rsidRPr="005C17F7" w:rsidRDefault="001405FE" w:rsidP="001405FE">
      <w:pPr>
        <w:pStyle w:val="HTML"/>
        <w:numPr>
          <w:ilvl w:val="0"/>
          <w:numId w:val="1"/>
        </w:numPr>
        <w:tabs>
          <w:tab w:val="clear" w:pos="916"/>
          <w:tab w:val="clear" w:pos="1429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360"/>
        </w:tabs>
        <w:spacing w:after="120"/>
        <w:ind w:left="36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7F7">
        <w:rPr>
          <w:rFonts w:ascii="Times New Roman" w:hAnsi="Times New Roman" w:cs="Times New Roman"/>
          <w:sz w:val="28"/>
          <w:szCs w:val="28"/>
          <w:lang w:val="uk-UA"/>
        </w:rPr>
        <w:t xml:space="preserve">бере участь у підготовці пропозицій щодо створення і функціонування спеціальних економічних зон, запровадження спеціального режиму інвестиційної діяльності на територіях пріоритетного розвитку, аналізує економічні та соціальні наслідки функціонування спеціальних економічних зон та територій пріоритетного розвитку і подає 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департаменту міжнародного співробітництва та економічного розвитку облдержадміністрації</w:t>
      </w:r>
      <w:r w:rsidRPr="005C17F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відповідну інформацію в установленому порядку;</w:t>
      </w:r>
    </w:p>
    <w:p w:rsidR="001405FE" w:rsidRPr="00DE139A" w:rsidRDefault="001405FE" w:rsidP="001405FE">
      <w:pPr>
        <w:pStyle w:val="HTML"/>
        <w:numPr>
          <w:ilvl w:val="0"/>
          <w:numId w:val="1"/>
        </w:numPr>
        <w:tabs>
          <w:tab w:val="clear" w:pos="916"/>
          <w:tab w:val="clear" w:pos="1429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360"/>
        </w:tabs>
        <w:spacing w:after="120"/>
        <w:ind w:left="36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lastRenderedPageBreak/>
        <w:t>аналізує стан і бере участь у розробленні пропозицій щодо розвитку споживчого ринку, ринку послуг та формування їх інфраструктури, поліпшення організації та якості обслуговування населення підприємствами торгівлі, громадського харчування і побуту; сприяє розвитку фірмової торговельної мережі та мережі підприємств побуту;</w:t>
      </w:r>
    </w:p>
    <w:p w:rsidR="001405FE" w:rsidRDefault="001405FE" w:rsidP="001405FE">
      <w:pPr>
        <w:pStyle w:val="HTML"/>
        <w:numPr>
          <w:ilvl w:val="0"/>
          <w:numId w:val="1"/>
        </w:numPr>
        <w:tabs>
          <w:tab w:val="clear" w:pos="916"/>
          <w:tab w:val="clear" w:pos="1429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360"/>
        </w:tabs>
        <w:spacing w:after="120"/>
        <w:ind w:left="36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бере участь у формуванні пропозицій щодо забезпечення продовольчої безпеки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405FE" w:rsidRPr="00DE139A" w:rsidRDefault="001405FE" w:rsidP="001405FE">
      <w:pPr>
        <w:pStyle w:val="HTML"/>
        <w:numPr>
          <w:ilvl w:val="0"/>
          <w:numId w:val="1"/>
        </w:numPr>
        <w:tabs>
          <w:tab w:val="clear" w:pos="916"/>
          <w:tab w:val="clear" w:pos="1429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360"/>
        </w:tabs>
        <w:spacing w:after="120"/>
        <w:ind w:left="36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здійснює в межах делегованих повноважень узагальнені експертні висновки щодо підстав виділення коштів з резервного фонду районного бюджету на ліквідацію наслідків з надзвичайних ситуацій, правильності поданих розрахунків та можливого обсягу асигнувань з резервного фонду районного бюджету;</w:t>
      </w:r>
    </w:p>
    <w:p w:rsidR="001405FE" w:rsidRPr="00DE139A" w:rsidRDefault="001405FE" w:rsidP="001405FE">
      <w:pPr>
        <w:pStyle w:val="HTML"/>
        <w:numPr>
          <w:ilvl w:val="0"/>
          <w:numId w:val="1"/>
        </w:numPr>
        <w:tabs>
          <w:tab w:val="clear" w:pos="916"/>
          <w:tab w:val="clear" w:pos="1429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360"/>
        </w:tabs>
        <w:spacing w:after="120"/>
        <w:ind w:left="36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проводить аналіз фінансово-господарської діяльності підприємств, що перебувають у державній власності та підпорядковані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районній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державній адміністрації та вносить пропозицій щодо підвищення ефективності управління ними;</w:t>
      </w:r>
    </w:p>
    <w:p w:rsidR="001405FE" w:rsidRPr="00DE139A" w:rsidRDefault="001405FE" w:rsidP="001405FE">
      <w:pPr>
        <w:pStyle w:val="HTML"/>
        <w:numPr>
          <w:ilvl w:val="0"/>
          <w:numId w:val="1"/>
        </w:numPr>
        <w:tabs>
          <w:tab w:val="clear" w:pos="916"/>
          <w:tab w:val="clear" w:pos="1429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360"/>
        </w:tabs>
        <w:spacing w:after="120"/>
        <w:ind w:left="36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бере участь у розробленні довгострокових прогнозів чисельності населення, його </w:t>
      </w:r>
      <w:proofErr w:type="spellStart"/>
      <w:r w:rsidRPr="00DE139A">
        <w:rPr>
          <w:rFonts w:ascii="Times New Roman" w:hAnsi="Times New Roman" w:cs="Times New Roman"/>
          <w:sz w:val="28"/>
          <w:szCs w:val="28"/>
          <w:lang w:val="uk-UA"/>
        </w:rPr>
        <w:t>статево-вікової</w:t>
      </w:r>
      <w:proofErr w:type="spellEnd"/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структури, програм зайнятості;</w:t>
      </w:r>
    </w:p>
    <w:p w:rsidR="001405FE" w:rsidRPr="00DE139A" w:rsidRDefault="001405FE" w:rsidP="001405FE">
      <w:pPr>
        <w:pStyle w:val="HTML"/>
        <w:numPr>
          <w:ilvl w:val="0"/>
          <w:numId w:val="1"/>
        </w:numPr>
        <w:tabs>
          <w:tab w:val="clear" w:pos="916"/>
          <w:tab w:val="clear" w:pos="1429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360"/>
        </w:tabs>
        <w:spacing w:after="120"/>
        <w:ind w:left="36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готує голові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 пропозиції з питань розміщення на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нових, реконструкції, розширення, ліквідації діючих підприємств та інших об'єктів виробничого і невиробничого призначення, що належать до сфери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адміністрації; </w:t>
      </w:r>
    </w:p>
    <w:p w:rsidR="001405FE" w:rsidRPr="00DE139A" w:rsidRDefault="001405FE" w:rsidP="001405FE">
      <w:pPr>
        <w:pStyle w:val="HTML"/>
        <w:numPr>
          <w:ilvl w:val="0"/>
          <w:numId w:val="1"/>
        </w:numPr>
        <w:tabs>
          <w:tab w:val="clear" w:pos="916"/>
          <w:tab w:val="clear" w:pos="1429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360"/>
        </w:tabs>
        <w:spacing w:after="120"/>
        <w:ind w:left="36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>розробляє пропозиції щодо фінансово-економічного обґрунтування обсягів закупівлі товарів, робіт і послуг для державних потреб за рахунок коштів державного бюджету; за поданням органів місцевого самоврядування розробляє пропозиції щодо закупівлі товарів, робіт і послуг для місцевих потреб за рахунок коштів місцевого бюджету та інших джерел фінансування, а також формування регіональних замовлень;</w:t>
      </w:r>
    </w:p>
    <w:p w:rsidR="001405FE" w:rsidRPr="00DE139A" w:rsidRDefault="001405FE" w:rsidP="001405FE">
      <w:pPr>
        <w:pStyle w:val="HTML"/>
        <w:numPr>
          <w:ilvl w:val="0"/>
          <w:numId w:val="1"/>
        </w:numPr>
        <w:tabs>
          <w:tab w:val="clear" w:pos="916"/>
          <w:tab w:val="clear" w:pos="1429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360"/>
        </w:tabs>
        <w:spacing w:after="120"/>
        <w:ind w:left="36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>сприяє розвитку науки і техніки, впровадженню нових технологій, підвищенню технічного рівня виробництва і якості продукції, створенню територіальних інноваційних центрів, технопарків;</w:t>
      </w:r>
    </w:p>
    <w:p w:rsidR="001405FE" w:rsidRPr="00DE139A" w:rsidRDefault="001405FE" w:rsidP="001405FE">
      <w:pPr>
        <w:pStyle w:val="HTML"/>
        <w:numPr>
          <w:ilvl w:val="0"/>
          <w:numId w:val="1"/>
        </w:numPr>
        <w:tabs>
          <w:tab w:val="clear" w:pos="916"/>
          <w:tab w:val="clear" w:pos="1429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360"/>
        </w:tabs>
        <w:spacing w:after="120"/>
        <w:ind w:left="36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>налагоджує співпрацю з кафедрами економіки Вінницьких навчальних закладів з питань залучення наукового потенціалу до формування регіональних економічних стратегій;</w:t>
      </w:r>
    </w:p>
    <w:p w:rsidR="001405FE" w:rsidRPr="00DE139A" w:rsidRDefault="001405FE" w:rsidP="001405FE">
      <w:pPr>
        <w:pStyle w:val="HTML"/>
        <w:numPr>
          <w:ilvl w:val="0"/>
          <w:numId w:val="1"/>
        </w:numPr>
        <w:tabs>
          <w:tab w:val="clear" w:pos="916"/>
          <w:tab w:val="clear" w:pos="1429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360"/>
        </w:tabs>
        <w:spacing w:after="120"/>
        <w:ind w:left="36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>веде облік об’єктів державної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які належать до сфери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адміністрації, веде реєстр нерухомого майна державних підприємств;</w:t>
      </w:r>
    </w:p>
    <w:p w:rsidR="001405FE" w:rsidRPr="00DE139A" w:rsidRDefault="001405FE" w:rsidP="001405FE">
      <w:pPr>
        <w:pStyle w:val="HTML"/>
        <w:numPr>
          <w:ilvl w:val="0"/>
          <w:numId w:val="1"/>
        </w:numPr>
        <w:tabs>
          <w:tab w:val="clear" w:pos="916"/>
          <w:tab w:val="clear" w:pos="1429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360"/>
        </w:tabs>
        <w:spacing w:after="120"/>
        <w:ind w:left="36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>готує пропозиції щодо розмірів орендних ставок за використання комунального майна;</w:t>
      </w:r>
    </w:p>
    <w:p w:rsidR="001405FE" w:rsidRPr="00DE139A" w:rsidRDefault="001405FE" w:rsidP="001405FE">
      <w:pPr>
        <w:pStyle w:val="HTML"/>
        <w:numPr>
          <w:ilvl w:val="0"/>
          <w:numId w:val="1"/>
        </w:numPr>
        <w:tabs>
          <w:tab w:val="clear" w:pos="916"/>
          <w:tab w:val="clear" w:pos="1429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360"/>
        </w:tabs>
        <w:spacing w:after="120"/>
        <w:ind w:left="36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lastRenderedPageBreak/>
        <w:t>бере участь у розробленні пропозицій щодо проведення адміністративної реформи та реформи адміністративно-територіального устрою;</w:t>
      </w:r>
    </w:p>
    <w:p w:rsidR="001405FE" w:rsidRPr="00DE139A" w:rsidRDefault="001405FE" w:rsidP="001405FE">
      <w:pPr>
        <w:pStyle w:val="HTML"/>
        <w:numPr>
          <w:ilvl w:val="0"/>
          <w:numId w:val="1"/>
        </w:numPr>
        <w:tabs>
          <w:tab w:val="clear" w:pos="916"/>
          <w:tab w:val="clear" w:pos="1429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360"/>
        </w:tabs>
        <w:spacing w:after="120"/>
        <w:ind w:left="36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>розробляє пропозиції щодо вдосконалення системи підготовки (перепідготовки) кадрів (спеціалістів) у сфері економіки та управління; бере участь у впровадженні заходів з перепідготовки управлінських кадрів для сфери підприємництва;</w:t>
      </w:r>
    </w:p>
    <w:p w:rsidR="001405FE" w:rsidRPr="00DE139A" w:rsidRDefault="001405FE" w:rsidP="001405FE">
      <w:pPr>
        <w:pStyle w:val="HTML"/>
        <w:numPr>
          <w:ilvl w:val="0"/>
          <w:numId w:val="1"/>
        </w:numPr>
        <w:tabs>
          <w:tab w:val="clear" w:pos="916"/>
          <w:tab w:val="clear" w:pos="1429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360"/>
        </w:tabs>
        <w:spacing w:after="120"/>
        <w:ind w:left="36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>бере участь у впровадженні програмного та методичного забезпечення функціонування інформаційно-аналітичних систем, що використовуються для дослідження стану економічного і соціального розвитку області;</w:t>
      </w:r>
    </w:p>
    <w:p w:rsidR="001405FE" w:rsidRPr="00DE139A" w:rsidRDefault="001405FE" w:rsidP="001405FE">
      <w:pPr>
        <w:pStyle w:val="HTML"/>
        <w:numPr>
          <w:ilvl w:val="0"/>
          <w:numId w:val="1"/>
        </w:numPr>
        <w:tabs>
          <w:tab w:val="clear" w:pos="916"/>
          <w:tab w:val="clear" w:pos="1429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360"/>
        </w:tabs>
        <w:spacing w:after="120"/>
        <w:ind w:left="36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здійснює організаційно-методичне керівництво, координує та забезпечує діяльність структурних підрозділів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адміністрації, з питань розроблення прогнозів економічного і соціального розвитку район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на середньостроковий період та програм економічного і соціального розвитку район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на короткостроковий період, забезпечує взаємодію з ними під час розроблення місцевих, національних, державних, регіональних, галузевих і науково-технічних програм, а також під час розв'язання інших проблем комплексного розвитку продуктивних сил відповідної території;</w:t>
      </w:r>
    </w:p>
    <w:p w:rsidR="001405FE" w:rsidRPr="00DE139A" w:rsidRDefault="001405FE" w:rsidP="001405FE">
      <w:pPr>
        <w:pStyle w:val="HTML"/>
        <w:numPr>
          <w:ilvl w:val="0"/>
          <w:numId w:val="1"/>
        </w:numPr>
        <w:tabs>
          <w:tab w:val="clear" w:pos="916"/>
          <w:tab w:val="clear" w:pos="1429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360"/>
        </w:tabs>
        <w:spacing w:after="120"/>
        <w:ind w:left="36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бере участь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підготовці та реалізації написання проектів районних, обласних конкурсів, конкурсів державного фонду регіонального розвитку та міжнародних грантових проектів та 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контролює </w:t>
      </w:r>
      <w:r>
        <w:rPr>
          <w:rFonts w:ascii="Times New Roman" w:hAnsi="Times New Roman" w:cs="Times New Roman"/>
          <w:sz w:val="28"/>
          <w:szCs w:val="28"/>
          <w:lang w:val="uk-UA"/>
        </w:rPr>
        <w:t>заходи по забезпечення виконання заходів в реалізації даних проектів.</w:t>
      </w:r>
    </w:p>
    <w:p w:rsidR="001405FE" w:rsidRPr="00DE139A" w:rsidRDefault="001405FE" w:rsidP="001405FE">
      <w:pPr>
        <w:pStyle w:val="HTML"/>
        <w:numPr>
          <w:ilvl w:val="0"/>
          <w:numId w:val="1"/>
        </w:numPr>
        <w:tabs>
          <w:tab w:val="clear" w:pos="916"/>
          <w:tab w:val="clear" w:pos="1429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360"/>
        </w:tabs>
        <w:spacing w:after="120"/>
        <w:ind w:left="36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>уносить в установленому порядку пропозиції щодо вдосконалення системи обліку, звітності і державної статистики;</w:t>
      </w:r>
    </w:p>
    <w:p w:rsidR="001405FE" w:rsidRPr="00DE139A" w:rsidRDefault="001405FE" w:rsidP="001405FE">
      <w:pPr>
        <w:pStyle w:val="HTML"/>
        <w:numPr>
          <w:ilvl w:val="0"/>
          <w:numId w:val="1"/>
        </w:numPr>
        <w:tabs>
          <w:tab w:val="clear" w:pos="916"/>
          <w:tab w:val="clear" w:pos="1429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360"/>
        </w:tabs>
        <w:spacing w:after="120"/>
        <w:ind w:left="36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в межах своєї компетенції реалізацію державної політики стосовно державної таємниці, контроль за її збереженням </w:t>
      </w:r>
      <w:r>
        <w:rPr>
          <w:rFonts w:ascii="Times New Roman" w:hAnsi="Times New Roman" w:cs="Times New Roman"/>
          <w:sz w:val="28"/>
          <w:szCs w:val="28"/>
          <w:lang w:val="uk-UA"/>
        </w:rPr>
        <w:t>у відділі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405FE" w:rsidRPr="00DE139A" w:rsidRDefault="001405FE" w:rsidP="001405FE">
      <w:pPr>
        <w:pStyle w:val="HTML"/>
        <w:numPr>
          <w:ilvl w:val="0"/>
          <w:numId w:val="1"/>
        </w:numPr>
        <w:tabs>
          <w:tab w:val="clear" w:pos="916"/>
          <w:tab w:val="clear" w:pos="1429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360"/>
        </w:tabs>
        <w:spacing w:after="120"/>
        <w:ind w:left="36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>бере участь у формуванні та затвердженні фінансових планів державних підприємств та відслідковує їх виконання;</w:t>
      </w:r>
    </w:p>
    <w:p w:rsidR="001405FE" w:rsidRPr="00DE139A" w:rsidRDefault="001405FE" w:rsidP="001405FE">
      <w:pPr>
        <w:pStyle w:val="HTML"/>
        <w:numPr>
          <w:ilvl w:val="0"/>
          <w:numId w:val="1"/>
        </w:numPr>
        <w:tabs>
          <w:tab w:val="clear" w:pos="916"/>
          <w:tab w:val="clear" w:pos="1429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360"/>
        </w:tabs>
        <w:spacing w:after="120"/>
        <w:ind w:left="36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вносить пропозиції голові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 та готує подання на центральні органи виконавчої влади щодо </w:t>
      </w:r>
      <w:r>
        <w:rPr>
          <w:rFonts w:ascii="Times New Roman" w:hAnsi="Times New Roman" w:cs="Times New Roman"/>
          <w:sz w:val="28"/>
          <w:szCs w:val="28"/>
          <w:lang w:val="uk-UA"/>
        </w:rPr>
        <w:t>ефективності роботи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керівного складу державних підприємств.</w:t>
      </w:r>
    </w:p>
    <w:p w:rsidR="001405FE" w:rsidRPr="00DE139A" w:rsidRDefault="001405FE" w:rsidP="001405FE">
      <w:pPr>
        <w:pStyle w:val="HTML"/>
        <w:numPr>
          <w:ilvl w:val="0"/>
          <w:numId w:val="1"/>
        </w:numPr>
        <w:tabs>
          <w:tab w:val="clear" w:pos="916"/>
          <w:tab w:val="clear" w:pos="1429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360"/>
        </w:tabs>
        <w:spacing w:after="120"/>
        <w:ind w:left="36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узагальнює практику застосування законодавства з питань, що належать до компетенції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, розробляє і подає на розгляд голові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 пропозиції щодо вдосконалення законодавства;</w:t>
      </w:r>
    </w:p>
    <w:p w:rsidR="001405FE" w:rsidRPr="00DE139A" w:rsidRDefault="001405FE" w:rsidP="001405FE">
      <w:pPr>
        <w:pStyle w:val="HTML"/>
        <w:numPr>
          <w:ilvl w:val="0"/>
          <w:numId w:val="1"/>
        </w:numPr>
        <w:tabs>
          <w:tab w:val="clear" w:pos="916"/>
          <w:tab w:val="clear" w:pos="1429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360"/>
        </w:tabs>
        <w:spacing w:after="120"/>
        <w:ind w:left="36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>виконує інші функції згідно з покладеними на нього завданнями.</w:t>
      </w:r>
    </w:p>
    <w:p w:rsidR="001405FE" w:rsidRPr="00DE139A" w:rsidRDefault="001405FE" w:rsidP="001405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>має право:</w:t>
      </w:r>
    </w:p>
    <w:p w:rsidR="001405FE" w:rsidRPr="00DE139A" w:rsidRDefault="001405FE" w:rsidP="001405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120"/>
        <w:ind w:left="36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залучати спеціалістів інших структурних підрозділів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адміністрації, підприємств, установ і організацій, об'єднань громадян (за погодженням з їхніми керівниками) для розгляду питань, що належать до його компетенції;</w:t>
      </w:r>
    </w:p>
    <w:p w:rsidR="001405FE" w:rsidRPr="00DE139A" w:rsidRDefault="001405FE" w:rsidP="001405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120"/>
        <w:ind w:left="36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lastRenderedPageBreak/>
        <w:t>2)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одержувати в установленому порядку від інших структурних підрозділів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адміністрації, органів місцевого самоврядування, підприємств, установ і організацій інформацію, документи та інші матеріали, необхідні для виконання покладених на нього завдань;</w:t>
      </w:r>
    </w:p>
    <w:p w:rsidR="001405FE" w:rsidRPr="00DE139A" w:rsidRDefault="001405FE" w:rsidP="001405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120"/>
        <w:ind w:left="36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>скликати в установленому порядку наради з питань, що належать до його компетенції.</w:t>
      </w:r>
    </w:p>
    <w:p w:rsidR="001405FE" w:rsidRPr="00DE139A" w:rsidRDefault="001405FE" w:rsidP="001405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у процесі виконання покладених на нього завдань взаємодіє з іншими структурними підрозділами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адміністрації, органами місцевого самоврядування, територіальними органами міністерств та інших центральних органів виконавчої влади, а також з підприємствами, установами, організаціями та об'єднаннями громадян.</w:t>
      </w:r>
    </w:p>
    <w:p w:rsidR="001405FE" w:rsidRPr="00DE139A" w:rsidRDefault="001405FE" w:rsidP="001405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очолює начальник, який призначається на посаду і звільняється з посади головою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 за погодженням з 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департаментом міжнародного співробітництва та регіонального розвитку облдержадміністрації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405FE" w:rsidRPr="00DE139A" w:rsidRDefault="001405FE" w:rsidP="001405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8. Начальник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405FE" w:rsidRPr="00DE139A" w:rsidRDefault="001405FE" w:rsidP="001405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080"/>
        </w:tabs>
        <w:spacing w:after="12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- здійснює керівництво діяльністю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, несе персональну відповідальність за виконання покладених на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завдань, визначає функції та ступінь відповідальності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спеціалістів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його структурних підрозділів;</w:t>
      </w:r>
    </w:p>
    <w:p w:rsidR="001405FE" w:rsidRPr="00DE139A" w:rsidRDefault="001405FE" w:rsidP="001405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080"/>
        </w:tabs>
        <w:spacing w:after="12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- розробляє та подає на затвердження в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районну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державну адміністрацію структуру управління в межах граничної чисельності та фонду оплати праці працівників;</w:t>
      </w:r>
    </w:p>
    <w:p w:rsidR="001405FE" w:rsidRPr="00DE139A" w:rsidRDefault="001405FE" w:rsidP="001405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080"/>
        </w:tabs>
        <w:spacing w:after="12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- розпоряджається коштами в межах затвердженого кошторису доходів і видатків на утримання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та видатків з районного бюджету на реалізацію обласних програм як головний розпорядник коштів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05FE" w:rsidRPr="00DE139A" w:rsidRDefault="001405FE" w:rsidP="001405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утримується за рахунок коштів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адміністрації, виділених з Державного бюджету.</w:t>
      </w:r>
    </w:p>
    <w:p w:rsidR="001405FE" w:rsidRPr="00DE139A" w:rsidRDefault="001405FE" w:rsidP="001405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Граничну чисельність, фонд оплати праці працівників та видатки на утримання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в межах виділених асигнувань визначає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адміністрації.</w:t>
      </w:r>
    </w:p>
    <w:p w:rsidR="001405FE" w:rsidRPr="00DE139A" w:rsidRDefault="001405FE" w:rsidP="001405F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Кошторис доходів і видатків, штатний розпис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затверджує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DE139A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адміністрації.</w:t>
      </w:r>
    </w:p>
    <w:p w:rsidR="001405FE" w:rsidRPr="00DE139A" w:rsidRDefault="001405FE" w:rsidP="001405FE">
      <w:pPr>
        <w:ind w:firstLine="720"/>
        <w:jc w:val="both"/>
        <w:rPr>
          <w:sz w:val="28"/>
          <w:szCs w:val="28"/>
          <w:lang w:val="uk-UA"/>
        </w:rPr>
      </w:pPr>
    </w:p>
    <w:p w:rsidR="001405FE" w:rsidRPr="00DE139A" w:rsidRDefault="001405FE" w:rsidP="001405FE">
      <w:pPr>
        <w:ind w:firstLine="720"/>
        <w:jc w:val="both"/>
        <w:rPr>
          <w:sz w:val="28"/>
          <w:szCs w:val="28"/>
          <w:lang w:val="uk-UA"/>
        </w:rPr>
      </w:pPr>
    </w:p>
    <w:p w:rsidR="001405FE" w:rsidRPr="00DE139A" w:rsidRDefault="001405FE" w:rsidP="001405F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1405FE" w:rsidRPr="001405FE" w:rsidRDefault="001405FE">
      <w:pPr>
        <w:rPr>
          <w:sz w:val="28"/>
          <w:szCs w:val="28"/>
          <w:lang w:val="uk-UA"/>
        </w:rPr>
      </w:pPr>
    </w:p>
    <w:sectPr w:rsidR="001405FE" w:rsidRPr="001405FE" w:rsidSect="006E5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 3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760E"/>
    <w:multiLevelType w:val="hybridMultilevel"/>
    <w:tmpl w:val="B1801B6C"/>
    <w:lvl w:ilvl="0" w:tplc="5846F4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776CA2"/>
    <w:multiLevelType w:val="hybridMultilevel"/>
    <w:tmpl w:val="9FCAB0AE"/>
    <w:lvl w:ilvl="0" w:tplc="5846F40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B586990"/>
    <w:multiLevelType w:val="hybridMultilevel"/>
    <w:tmpl w:val="F614EC42"/>
    <w:lvl w:ilvl="0" w:tplc="0422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5FE"/>
    <w:rsid w:val="001405FE"/>
    <w:rsid w:val="006E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05FE"/>
    <w:pPr>
      <w:keepNext/>
      <w:jc w:val="both"/>
      <w:outlineLvl w:val="0"/>
    </w:pPr>
    <w:rPr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405FE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05FE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405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1405FE"/>
    <w:pPr>
      <w:jc w:val="center"/>
    </w:pPr>
    <w:rPr>
      <w:b/>
      <w:bCs/>
      <w:color w:val="000080"/>
      <w:sz w:val="28"/>
      <w:szCs w:val="28"/>
      <w:lang w:val="uk-UA"/>
    </w:rPr>
  </w:style>
  <w:style w:type="paragraph" w:styleId="HTML">
    <w:name w:val="HTML Preformatted"/>
    <w:basedOn w:val="a"/>
    <w:link w:val="HTML0"/>
    <w:rsid w:val="00140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405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1405FE"/>
    <w:pPr>
      <w:autoSpaceDE w:val="0"/>
      <w:autoSpaceDN w:val="0"/>
      <w:ind w:left="1440"/>
      <w:jc w:val="center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405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1405FE"/>
    <w:pPr>
      <w:autoSpaceDE w:val="0"/>
      <w:autoSpaceDN w:val="0"/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405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3221</Words>
  <Characters>18361</Characters>
  <Application>Microsoft Office Word</Application>
  <DocSecurity>0</DocSecurity>
  <Lines>153</Lines>
  <Paragraphs>43</Paragraphs>
  <ScaleCrop>false</ScaleCrop>
  <Company>office 2007 rus ent:</Company>
  <LinksUpToDate>false</LinksUpToDate>
  <CharactersWithSpaces>21539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2017-10-30T12:08:00Z</dcterms:created>
  <dcterms:modified xsi:type="dcterms:W3CDTF">2017-10-30T12:12:00Z</dcterms:modified>
</cp:coreProperties>
</file>